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7BC3" w:rsidRPr="00B97E70" w:rsidRDefault="00EB4711" w:rsidP="00B97E70">
      <w:pPr>
        <w:pStyle w:val="Corps"/>
        <w:spacing w:line="360" w:lineRule="auto"/>
      </w:pPr>
      <w:r w:rsidRPr="00B97E70">
        <w:pict>
          <v:group id="_x0000_s1026" style="position:absolute;margin-left:0;margin-top:73.6pt;width:200.6pt;height:92.9pt;z-index:251661312;mso-wrap-distance-left:12pt;mso-wrap-distance-top:12pt;mso-wrap-distance-right:12pt;mso-wrap-distance-bottom:12pt;mso-position-horizontal-relative:margin;mso-position-vertical-relative:page" coordorigin=",-1" coordsize="2547757,1180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500;top:38099;width:2420757;height:1015034">
              <v:imagedata r:id="rId5" o:title="image"/>
            </v:shape>
            <v:shape id="_x0000_s1028" type="#_x0000_t75" style="position:absolute;top:-1;width:2547757;height:1180134">
              <v:imagedata r:id="rId6" o:title="image1"/>
            </v:shape>
            <w10:wrap anchorx="margin" anchory="page"/>
          </v:group>
        </w:pict>
      </w:r>
    </w:p>
    <w:p w:rsidR="00C17BC3" w:rsidRPr="00B97E70" w:rsidRDefault="00C17BC3" w:rsidP="00B97E70">
      <w:pPr>
        <w:pStyle w:val="Corps"/>
        <w:spacing w:line="360" w:lineRule="auto"/>
      </w:pPr>
    </w:p>
    <w:p w:rsidR="00C17BC3" w:rsidRPr="00B97E70" w:rsidRDefault="00C17BC3" w:rsidP="00B97E70">
      <w:pPr>
        <w:pStyle w:val="Corps"/>
        <w:spacing w:line="360" w:lineRule="auto"/>
      </w:pPr>
    </w:p>
    <w:p w:rsidR="00C17BC3" w:rsidRPr="00B97E70" w:rsidRDefault="00C17BC3" w:rsidP="00B97E70">
      <w:pPr>
        <w:pStyle w:val="Corps"/>
        <w:spacing w:line="360" w:lineRule="auto"/>
      </w:pPr>
    </w:p>
    <w:p w:rsidR="00C17BC3" w:rsidRPr="00B97E70" w:rsidRDefault="00C17BC3" w:rsidP="00B97E70">
      <w:pPr>
        <w:pStyle w:val="Corps"/>
        <w:spacing w:line="360" w:lineRule="auto"/>
      </w:pPr>
    </w:p>
    <w:p w:rsidR="001F5E0C" w:rsidRPr="00B97E70" w:rsidRDefault="001F5E0C" w:rsidP="00B97E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B97E70">
        <w:rPr>
          <w:rFonts w:ascii="Hoefler Text" w:hAnsi="Hoefler Text" w:cs="Verdana"/>
          <w:sz w:val="22"/>
          <w:szCs w:val="26"/>
          <w:lang w:val="fr-FR" w:eastAsia="fr-FR"/>
        </w:rPr>
        <w:t>L’infection à virus du Nil occidental est une infection dont sont porteurs les moustiques dans de nombreux pays du mo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="00B97E70">
        <w:rPr>
          <w:rFonts w:ascii="Hoefler Text" w:hAnsi="Hoefler Text" w:cs="Verdana"/>
          <w:sz w:val="22"/>
          <w:szCs w:val="26"/>
          <w:lang w:val="fr-FR" w:eastAsia="fr-FR"/>
        </w:rPr>
        <w:t>de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. Les moustiques sont infectés par le virus lorsqu’ils p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quent des oiseaux infectés. Les humains contra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c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tent le virus lorsqu’un moustique infecté les pique. La plupart des personnes qui contra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c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tent une infection à virus du Nil occidental (de 70 % à 80 %) n’ont aucun symptôme. D’autres peuvent avoir souda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nement une forte fièvre a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c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 xml:space="preserve">compagnée des symptômes </w:t>
      </w:r>
      <w:r w:rsidR="00EB4711" w:rsidRPr="00B97E70">
        <w:rPr>
          <w:rFonts w:ascii="Hoefler Text" w:hAnsi="Hoefler Text"/>
          <w:sz w:val="22"/>
        </w:rPr>
        <w:pict>
          <v:shape id="_x0000_s1029" style="position:absolute;margin-left:-198pt;margin-top:40.4pt;width:558pt;height:83.45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line" coordsize="21600,21600" path="m0,0l21600,,21600,21599,,21599xe" filled="f" stroked="f" strokeweight="1pt">
            <v:stroke miterlimit="4" joinstyle="miter"/>
            <v:textbox style="mso-next-textbox:#_x0000_s1029">
              <w:txbxContent>
                <w:p w:rsidR="004C12C9" w:rsidRDefault="001F5E0C">
                  <w:pPr>
                    <w:pStyle w:val="Titre"/>
                    <w:rPr>
                      <w:color w:val="2A5792"/>
                      <w:sz w:val="94"/>
                      <w:szCs w:val="94"/>
                      <w:u w:color="2A5792"/>
                    </w:rPr>
                  </w:pPr>
                  <w:r>
                    <w:rPr>
                      <w:color w:val="2A5792"/>
                      <w:sz w:val="94"/>
                      <w:szCs w:val="94"/>
                      <w:u w:color="2A5792"/>
                    </w:rPr>
                    <w:t>Fièvre à West Nile Virus</w:t>
                  </w:r>
                </w:p>
                <w:p w:rsidR="004C12C9" w:rsidRDefault="001F5E0C">
                  <w:pPr>
                    <w:pStyle w:val="En-ttesecondaire"/>
                  </w:pPr>
                  <w:r>
                    <w:rPr>
                      <w:color w:val="FF2C21"/>
                      <w:u w:color="2A5792"/>
                    </w:rPr>
                    <w:t>Virus du Nil Occidental</w:t>
                  </w:r>
                </w:p>
              </w:txbxContent>
            </v:textbox>
            <w10:wrap type="square" anchorx="margin"/>
          </v:shape>
        </w:pic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pseudogrippaux suivants :</w:t>
      </w:r>
    </w:p>
    <w:p w:rsidR="001F5E0C" w:rsidRPr="00B97E70" w:rsidRDefault="001F5E0C" w:rsidP="00B97E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i/>
          <w:iCs/>
          <w:sz w:val="22"/>
          <w:szCs w:val="26"/>
          <w:lang w:val="fr-FR" w:eastAsia="fr-FR"/>
        </w:rPr>
      </w:pPr>
    </w:p>
    <w:p w:rsidR="001F5E0C" w:rsidRPr="00B97E70" w:rsidRDefault="001F5E0C" w:rsidP="00B97E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Arial"/>
          <w:b/>
          <w:bCs/>
          <w:color w:val="233D50"/>
          <w:sz w:val="22"/>
          <w:szCs w:val="40"/>
          <w:lang w:val="fr-FR" w:eastAsia="fr-FR"/>
        </w:rPr>
      </w:pPr>
      <w:r w:rsidRPr="00B97E70">
        <w:rPr>
          <w:rFonts w:ascii="Hoefler Text" w:hAnsi="Hoefler Text" w:cs="Arial"/>
          <w:b/>
          <w:bCs/>
          <w:color w:val="233D50"/>
          <w:sz w:val="22"/>
          <w:szCs w:val="40"/>
          <w:lang w:val="fr-FR" w:eastAsia="fr-FR"/>
        </w:rPr>
        <w:t>Comment le virus du Nil s’attrape-t-il?</w:t>
      </w:r>
    </w:p>
    <w:p w:rsidR="001F5E0C" w:rsidRPr="00B97E70" w:rsidRDefault="00B97E70" w:rsidP="00B97E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>
        <w:rPr>
          <w:rFonts w:ascii="Hoefler Text" w:hAnsi="Hoefler Text" w:cs="Verdana"/>
          <w:sz w:val="22"/>
          <w:szCs w:val="26"/>
          <w:lang w:val="fr-FR" w:eastAsia="fr-FR"/>
        </w:rPr>
        <w:t xml:space="preserve">Le virus du Nil Occidental </w:t>
      </w:r>
      <w:r w:rsidR="001F5E0C" w:rsidRPr="00B97E70">
        <w:rPr>
          <w:rFonts w:ascii="Hoefler Text" w:hAnsi="Hoefler Text" w:cs="Verdana"/>
          <w:sz w:val="22"/>
          <w:szCs w:val="26"/>
          <w:lang w:val="fr-FR" w:eastAsia="fr-FR"/>
        </w:rPr>
        <w:t>est pri</w:t>
      </w:r>
      <w:r w:rsidR="001F5E0C" w:rsidRPr="00B97E70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="001F5E0C" w:rsidRPr="00B97E70">
        <w:rPr>
          <w:rFonts w:ascii="Hoefler Text" w:hAnsi="Hoefler Text" w:cs="Verdana"/>
          <w:sz w:val="22"/>
          <w:szCs w:val="26"/>
          <w:lang w:val="fr-FR" w:eastAsia="fr-FR"/>
        </w:rPr>
        <w:t>cipalement transmis aux humains par la piqûre d’un moustique infe</w:t>
      </w:r>
      <w:r w:rsidR="001F5E0C" w:rsidRPr="00B97E70">
        <w:rPr>
          <w:rFonts w:ascii="Hoefler Text" w:hAnsi="Hoefler Text" w:cs="Verdana"/>
          <w:sz w:val="22"/>
          <w:szCs w:val="26"/>
          <w:lang w:val="fr-FR" w:eastAsia="fr-FR"/>
        </w:rPr>
        <w:t>c</w:t>
      </w:r>
      <w:r w:rsidR="001F5E0C" w:rsidRPr="00B97E70">
        <w:rPr>
          <w:rFonts w:ascii="Hoefler Text" w:hAnsi="Hoefler Text" w:cs="Verdana"/>
          <w:sz w:val="22"/>
          <w:szCs w:val="26"/>
          <w:lang w:val="fr-FR" w:eastAsia="fr-FR"/>
        </w:rPr>
        <w:t>té. Il peut toucher tous les groupes d’âge.</w:t>
      </w:r>
    </w:p>
    <w:p w:rsidR="001F5E0C" w:rsidRPr="00B97E70" w:rsidRDefault="001F5E0C" w:rsidP="00B97E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Arial"/>
          <w:b/>
          <w:bCs/>
          <w:color w:val="233D50"/>
          <w:sz w:val="22"/>
          <w:szCs w:val="40"/>
          <w:lang w:val="fr-FR" w:eastAsia="fr-FR"/>
        </w:rPr>
      </w:pPr>
    </w:p>
    <w:p w:rsidR="001F5E0C" w:rsidRPr="00B97E70" w:rsidRDefault="001F5E0C" w:rsidP="00B97E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B97E70">
        <w:rPr>
          <w:rFonts w:ascii="Hoefler Text" w:hAnsi="Hoefler Text" w:cs="Verdana"/>
          <w:sz w:val="22"/>
          <w:szCs w:val="26"/>
          <w:lang w:val="fr-FR" w:eastAsia="fr-FR"/>
        </w:rPr>
        <w:t>La majorité des personnes infectées par le virus du Nil occide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tal (environ 70-80 % des cas) n’ont pas de symptômes et ne se se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tent pas malades. Quand l’infection entraîne des symptômes bénins, ceux-ci apparaissent habituellement après de 2 à 15 jours.</w:t>
      </w:r>
    </w:p>
    <w:p w:rsidR="001F5E0C" w:rsidRPr="00B97E70" w:rsidRDefault="001F5E0C" w:rsidP="00B97E70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B97E70">
        <w:rPr>
          <w:rFonts w:ascii="Hoefler Text" w:hAnsi="Hoefler Text" w:cs="Verdana"/>
          <w:sz w:val="22"/>
          <w:szCs w:val="26"/>
          <w:lang w:val="fr-FR" w:eastAsia="fr-FR"/>
        </w:rPr>
        <w:t>fièvre;</w:t>
      </w:r>
    </w:p>
    <w:p w:rsidR="001F5E0C" w:rsidRPr="00B97E70" w:rsidRDefault="001F5E0C" w:rsidP="00B97E70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B97E70">
        <w:rPr>
          <w:rFonts w:ascii="Hoefler Text" w:hAnsi="Hoefler Text" w:cs="Verdana"/>
          <w:sz w:val="22"/>
          <w:szCs w:val="26"/>
          <w:lang w:val="fr-FR" w:eastAsia="fr-FR"/>
        </w:rPr>
        <w:t>mal de tête;</w:t>
      </w:r>
    </w:p>
    <w:p w:rsidR="001F5E0C" w:rsidRPr="00B97E70" w:rsidRDefault="001F5E0C" w:rsidP="00B97E70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B97E70">
        <w:rPr>
          <w:rFonts w:ascii="Hoefler Text" w:hAnsi="Hoefler Text" w:cs="Verdana"/>
          <w:sz w:val="22"/>
          <w:szCs w:val="26"/>
          <w:lang w:val="fr-FR" w:eastAsia="fr-FR"/>
        </w:rPr>
        <w:t>douleurs musculaires;</w:t>
      </w:r>
    </w:p>
    <w:p w:rsidR="001F5E0C" w:rsidRPr="00B97E70" w:rsidRDefault="001F5E0C" w:rsidP="00B97E70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B97E70">
        <w:rPr>
          <w:rFonts w:ascii="Hoefler Text" w:hAnsi="Hoefler Text" w:cs="Verdana"/>
          <w:sz w:val="22"/>
          <w:szCs w:val="26"/>
          <w:lang w:val="fr-FR" w:eastAsia="fr-FR"/>
        </w:rPr>
        <w:t>éruption cutanée bénigne;</w:t>
      </w:r>
    </w:p>
    <w:p w:rsidR="00B97E70" w:rsidRDefault="001F5E0C" w:rsidP="00B97E70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B97E70">
        <w:rPr>
          <w:rFonts w:ascii="Hoefler Text" w:hAnsi="Hoefler Text" w:cs="Verdana"/>
          <w:sz w:val="22"/>
          <w:szCs w:val="26"/>
          <w:lang w:val="fr-FR" w:eastAsia="fr-FR"/>
        </w:rPr>
        <w:t>ganglions lymphatiques enflés.</w:t>
      </w:r>
    </w:p>
    <w:p w:rsidR="001F5E0C" w:rsidRPr="00B97E70" w:rsidRDefault="001F5E0C" w:rsidP="00B97E70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</w:p>
    <w:p w:rsidR="001F5E0C" w:rsidRPr="00B97E70" w:rsidRDefault="001F5E0C" w:rsidP="00B97E70">
      <w:pPr>
        <w:pStyle w:val="Paragraphedelist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Arial"/>
          <w:b/>
          <w:bCs/>
          <w:color w:val="233D50"/>
          <w:sz w:val="22"/>
          <w:szCs w:val="40"/>
          <w:lang w:val="fr-FR" w:eastAsia="fr-FR"/>
        </w:rPr>
      </w:pPr>
      <w:r w:rsidRPr="00B97E70">
        <w:rPr>
          <w:rFonts w:ascii="Hoefler Text" w:hAnsi="Hoefler Text" w:cs="Arial"/>
          <w:b/>
          <w:bCs/>
          <w:color w:val="233D50"/>
          <w:sz w:val="22"/>
          <w:szCs w:val="40"/>
          <w:lang w:val="fr-FR" w:eastAsia="fr-FR"/>
        </w:rPr>
        <w:t>Traitement</w:t>
      </w:r>
    </w:p>
    <w:p w:rsidR="001F5E0C" w:rsidRPr="00B97E70" w:rsidRDefault="001F5E0C" w:rsidP="00B97E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ind w:left="360"/>
        <w:rPr>
          <w:rFonts w:ascii="Hoefler Text" w:hAnsi="Hoefler Text" w:cs="Verdana"/>
          <w:sz w:val="22"/>
          <w:szCs w:val="26"/>
          <w:lang w:val="fr-FR" w:eastAsia="fr-FR"/>
        </w:rPr>
      </w:pPr>
      <w:r w:rsidRPr="00B97E70">
        <w:rPr>
          <w:rFonts w:ascii="Hoefler Text" w:hAnsi="Hoefler Text" w:cs="Verdana"/>
          <w:sz w:val="22"/>
          <w:szCs w:val="26"/>
          <w:lang w:val="fr-FR" w:eastAsia="fr-FR"/>
        </w:rPr>
        <w:t>Des traitements de soutien (moyens thérapeut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ques qui contribuent à atténuer les sympt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ô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mes) sont utilisés dans les cas graves. Des exemples de tels tra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tements incluent l’administration d’un soluté par voie intrave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neuse, l’apport d’une assistance respiratoire et la pr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é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vention des infections secondaires. Ces traitements pourraient devoir être adm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nistrés dans un milieu ho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s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pitalier ou par du personnel i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firmier.</w:t>
      </w:r>
    </w:p>
    <w:p w:rsidR="001F5E0C" w:rsidRPr="00B97E70" w:rsidRDefault="001F5E0C" w:rsidP="00B97E70">
      <w:pPr>
        <w:pStyle w:val="Paragraphedelist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Arial"/>
          <w:b/>
          <w:bCs/>
          <w:color w:val="233D50"/>
          <w:sz w:val="22"/>
          <w:szCs w:val="40"/>
          <w:lang w:val="fr-FR" w:eastAsia="fr-FR"/>
        </w:rPr>
      </w:pPr>
      <w:r w:rsidRPr="00B97E70">
        <w:rPr>
          <w:rFonts w:ascii="Hoefler Text" w:hAnsi="Hoefler Text" w:cs="Arial"/>
          <w:b/>
          <w:bCs/>
          <w:color w:val="233D50"/>
          <w:sz w:val="22"/>
          <w:szCs w:val="40"/>
          <w:lang w:val="fr-FR" w:eastAsia="fr-FR"/>
        </w:rPr>
        <w:t>Comment se protéger</w:t>
      </w:r>
    </w:p>
    <w:p w:rsidR="001F5E0C" w:rsidRPr="00B97E70" w:rsidRDefault="001F5E0C" w:rsidP="00B97E70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u w:color="285287"/>
          <w:lang w:val="fr-FR" w:eastAsia="fr-FR"/>
        </w:rPr>
      </w:pPr>
      <w:r w:rsidRPr="00B97E70">
        <w:rPr>
          <w:rFonts w:ascii="Hoefler Text" w:hAnsi="Hoefler Text" w:cs="Verdana"/>
          <w:sz w:val="22"/>
          <w:szCs w:val="26"/>
          <w:lang w:val="fr-FR" w:eastAsia="fr-FR"/>
        </w:rPr>
        <w:t>Utilisez un insectifuge contenant du DEET</w:t>
      </w:r>
      <w:r w:rsidR="00B97E70">
        <w:rPr>
          <w:rFonts w:ascii="Hoefler Text" w:hAnsi="Hoefler Text" w:cs="Verdana"/>
          <w:color w:val="285287"/>
          <w:sz w:val="22"/>
          <w:szCs w:val="26"/>
          <w:u w:val="single" w:color="285287"/>
          <w:lang w:val="fr-FR" w:eastAsia="fr-FR"/>
        </w:rPr>
        <w:t xml:space="preserve"> </w:t>
      </w:r>
      <w:r w:rsidRPr="00B97E70">
        <w:rPr>
          <w:rFonts w:ascii="Hoefler Text" w:hAnsi="Hoefler Text" w:cs="Verdana"/>
          <w:sz w:val="22"/>
          <w:szCs w:val="26"/>
          <w:u w:color="285287"/>
          <w:lang w:val="fr-FR" w:eastAsia="fr-FR"/>
        </w:rPr>
        <w:t>, ou d’autres ingrédients homologués. (Lisez et suivez to</w:t>
      </w:r>
      <w:r w:rsidRPr="00B97E70">
        <w:rPr>
          <w:rFonts w:ascii="Hoefler Text" w:hAnsi="Hoefler Text" w:cs="Verdana"/>
          <w:sz w:val="22"/>
          <w:szCs w:val="26"/>
          <w:u w:color="285287"/>
          <w:lang w:val="fr-FR" w:eastAsia="fr-FR"/>
        </w:rPr>
        <w:t>u</w:t>
      </w:r>
      <w:r w:rsidRPr="00B97E70">
        <w:rPr>
          <w:rFonts w:ascii="Hoefler Text" w:hAnsi="Hoefler Text" w:cs="Verdana"/>
          <w:sz w:val="22"/>
          <w:szCs w:val="26"/>
          <w:u w:color="285287"/>
          <w:lang w:val="fr-FR" w:eastAsia="fr-FR"/>
        </w:rPr>
        <w:t>jours les directives d’emploi sur l’emballage de l’insectifuge, surtout si vous l’utilisez sur de jeunes e</w:t>
      </w:r>
      <w:r w:rsidRPr="00B97E70">
        <w:rPr>
          <w:rFonts w:ascii="Hoefler Text" w:hAnsi="Hoefler Text" w:cs="Verdana"/>
          <w:sz w:val="22"/>
          <w:szCs w:val="26"/>
          <w:u w:color="285287"/>
          <w:lang w:val="fr-FR" w:eastAsia="fr-FR"/>
        </w:rPr>
        <w:t>n</w:t>
      </w:r>
      <w:r w:rsidRPr="00B97E70">
        <w:rPr>
          <w:rFonts w:ascii="Hoefler Text" w:hAnsi="Hoefler Text" w:cs="Verdana"/>
          <w:sz w:val="22"/>
          <w:szCs w:val="26"/>
          <w:u w:color="285287"/>
          <w:lang w:val="fr-FR" w:eastAsia="fr-FR"/>
        </w:rPr>
        <w:t>fants.)</w:t>
      </w:r>
    </w:p>
    <w:p w:rsidR="001F5E0C" w:rsidRPr="00B97E70" w:rsidRDefault="001F5E0C" w:rsidP="00B97E70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B97E70">
        <w:rPr>
          <w:rFonts w:ascii="Hoefler Text" w:hAnsi="Hoefler Text" w:cs="Verdana"/>
          <w:sz w:val="22"/>
          <w:szCs w:val="26"/>
          <w:lang w:val="fr-FR" w:eastAsia="fr-FR"/>
        </w:rPr>
        <w:t>Portez des vêtements de couleur claire, à manches lo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gues et un pa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talon long.</w:t>
      </w:r>
    </w:p>
    <w:p w:rsidR="001F5E0C" w:rsidRPr="00B97E70" w:rsidRDefault="008830D4" w:rsidP="00B97E70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>
        <w:rPr>
          <w:rFonts w:ascii="Hoefler Text" w:hAnsi="Hoefler Text" w:cs="Verdana"/>
          <w:noProof/>
          <w:sz w:val="22"/>
          <w:szCs w:val="26"/>
          <w:lang w:val="fr-FR" w:eastAsia="fr-FR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margin">
              <wp:posOffset>-2171700</wp:posOffset>
            </wp:positionH>
            <wp:positionV relativeFrom="line">
              <wp:posOffset>-59055</wp:posOffset>
            </wp:positionV>
            <wp:extent cx="1438910" cy="1438910"/>
            <wp:effectExtent l="25400" t="0" r="889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1F5E0C" w:rsidRPr="00B97E70">
        <w:rPr>
          <w:rFonts w:ascii="Hoefler Text" w:hAnsi="Hoefler Text" w:cs="Verdana"/>
          <w:sz w:val="22"/>
          <w:szCs w:val="26"/>
          <w:lang w:val="fr-FR" w:eastAsia="fr-FR"/>
        </w:rPr>
        <w:t>Veillez à ce que les portes moustiquaires et les moust</w:t>
      </w:r>
      <w:r w:rsidR="001F5E0C" w:rsidRPr="00B97E70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="001F5E0C" w:rsidRPr="00B97E70">
        <w:rPr>
          <w:rFonts w:ascii="Hoefler Text" w:hAnsi="Hoefler Text" w:cs="Verdana"/>
          <w:sz w:val="22"/>
          <w:szCs w:val="26"/>
          <w:lang w:val="fr-FR" w:eastAsia="fr-FR"/>
        </w:rPr>
        <w:t>quaires des fenêtres soient en bon état.</w:t>
      </w:r>
    </w:p>
    <w:p w:rsidR="001F5E0C" w:rsidRPr="00B97E70" w:rsidRDefault="001F5E0C" w:rsidP="00B97E70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B97E70">
        <w:rPr>
          <w:rFonts w:ascii="Hoefler Text" w:hAnsi="Hoefler Text" w:cs="Verdana"/>
          <w:sz w:val="22"/>
          <w:szCs w:val="26"/>
          <w:lang w:val="fr-FR" w:eastAsia="fr-FR"/>
        </w:rPr>
        <w:t>Éliminez le plus de points d’eau stagnante possible a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u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tour de votre maison et de vos biens, car les moustiques ont besoin d’eau pour se reprodu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B97E70">
        <w:rPr>
          <w:rFonts w:ascii="Hoefler Text" w:hAnsi="Hoefler Text" w:cs="Verdana"/>
          <w:sz w:val="22"/>
          <w:szCs w:val="26"/>
          <w:lang w:val="fr-FR" w:eastAsia="fr-FR"/>
        </w:rPr>
        <w:t>re.</w:t>
      </w:r>
    </w:p>
    <w:p w:rsidR="00C17BC3" w:rsidRPr="00B97E70" w:rsidRDefault="00EB4711" w:rsidP="00B97E70">
      <w:pPr>
        <w:pStyle w:val="Corps"/>
        <w:spacing w:line="360" w:lineRule="auto"/>
      </w:pPr>
      <w:r w:rsidRPr="00B97E70">
        <w:pict>
          <v:shape id="_x0000_s1031" style="position:absolute;margin-left:-180pt;margin-top:24.9pt;width:138pt;height:59pt;z-index:251662336;visibility:visible;mso-wrap-distance-left:12pt;mso-wrap-distance-top:12pt;mso-wrap-distance-right:12pt;mso-wrap-distance-bottom:12pt;mso-position-horizontal:absolute;mso-position-horizontal-relative:margin;mso-position-vertical:absolute;mso-position-vertical-relative:line" coordsize="21600,21600" path="m0,0l21600,,21600,21599,,21599xe" filled="f" stroked="f" strokeweight="1pt">
            <v:stroke miterlimit="4" joinstyle="miter"/>
            <v:textbox style="mso-next-textbox:#_x0000_s1031">
              <w:txbxContent>
                <w:p w:rsidR="004C12C9" w:rsidRDefault="00EB4711">
                  <w:pPr>
                    <w:pStyle w:val="Lgende"/>
                  </w:pPr>
                  <w:hyperlink r:id="rId8" w:history="1">
                    <w:r w:rsidR="004C12C9">
                      <w:rPr>
                        <w:rStyle w:val="Hyperlink0"/>
                        <w:rFonts w:ascii="Times New Roman" w:eastAsia="Times New Roman" w:hAnsi="Times New Roman" w:cs="Times New Roman"/>
                      </w:rPr>
                      <w:t>www.lamedecinelibre.com</w:t>
                    </w:r>
                  </w:hyperlink>
                </w:p>
              </w:txbxContent>
            </v:textbox>
            <w10:wrap type="square" side="left" anchorx="margin"/>
          </v:shape>
        </w:pict>
      </w:r>
    </w:p>
    <w:sectPr w:rsidR="00C17BC3" w:rsidRPr="00B97E70" w:rsidSect="00C17BC3">
      <w:headerReference w:type="default" r:id="rId9"/>
      <w:footerReference w:type="default" r:id="rId10"/>
      <w:pgSz w:w="11900" w:h="16840"/>
      <w:pgMar w:top="1600" w:right="1600" w:bottom="1400" w:left="4400" w:footer="11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12C9" w:rsidRDefault="004C12C9">
    <w:pPr>
      <w:pStyle w:val="En-tte"/>
      <w:tabs>
        <w:tab w:val="center" w:pos="2950"/>
        <w:tab w:val="right" w:pos="5880"/>
      </w:tabs>
      <w:jc w:val="left"/>
    </w:pPr>
    <w:r>
      <w:tab/>
    </w:r>
    <w:r>
      <w:tab/>
    </w:r>
    <w:fldSimple w:instr=" PAGE ">
      <w:r w:rsidR="008830D4">
        <w:rPr>
          <w:noProof/>
        </w:rPr>
        <w:t>2</w:t>
      </w:r>
    </w:fldSimple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12C9" w:rsidRDefault="004C12C9">
    <w:pPr>
      <w:pStyle w:val="En-tte"/>
      <w:tabs>
        <w:tab w:val="center" w:pos="2950"/>
        <w:tab w:val="right" w:pos="5880"/>
      </w:tabs>
      <w:jc w:val="left"/>
    </w:pPr>
    <w:r>
      <w:tab/>
    </w:r>
    <w:r>
      <w:tab/>
    </w:r>
    <w:r w:rsidR="006B74F7">
      <w:t>Virus de Nil Occidental</w:t>
    </w:r>
  </w:p>
  <w:p w:rsidR="004C12C9" w:rsidRDefault="004C12C9">
    <w:pPr>
      <w:pStyle w:val="En-tte"/>
      <w:tabs>
        <w:tab w:val="center" w:pos="2950"/>
        <w:tab w:val="right" w:pos="5880"/>
      </w:tabs>
      <w:jc w:val="left"/>
    </w:pPr>
    <w: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5C7CEB"/>
    <w:multiLevelType w:val="hybridMultilevel"/>
    <w:tmpl w:val="4BC41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A7A15"/>
    <w:multiLevelType w:val="hybridMultilevel"/>
    <w:tmpl w:val="7D56E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91C20"/>
    <w:multiLevelType w:val="hybridMultilevel"/>
    <w:tmpl w:val="714AA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483F"/>
    <w:multiLevelType w:val="hybridMultilevel"/>
    <w:tmpl w:val="9C2025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6C6AEA"/>
    <w:multiLevelType w:val="multilevel"/>
    <w:tmpl w:val="CABC20B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</w:abstractNum>
  <w:abstractNum w:abstractNumId="10">
    <w:nsid w:val="247C731B"/>
    <w:multiLevelType w:val="hybridMultilevel"/>
    <w:tmpl w:val="418C2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188C"/>
    <w:multiLevelType w:val="hybridMultilevel"/>
    <w:tmpl w:val="B2920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B4240"/>
    <w:multiLevelType w:val="hybridMultilevel"/>
    <w:tmpl w:val="827C4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C29DF"/>
    <w:multiLevelType w:val="hybridMultilevel"/>
    <w:tmpl w:val="0C0C9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759E1"/>
    <w:multiLevelType w:val="hybridMultilevel"/>
    <w:tmpl w:val="B96A8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A69BE"/>
    <w:multiLevelType w:val="hybridMultilevel"/>
    <w:tmpl w:val="D0A8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D03CD"/>
    <w:multiLevelType w:val="hybridMultilevel"/>
    <w:tmpl w:val="0A28F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814C4"/>
    <w:multiLevelType w:val="hybridMultilevel"/>
    <w:tmpl w:val="941EB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1030B"/>
    <w:multiLevelType w:val="hybridMultilevel"/>
    <w:tmpl w:val="EE6E7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726CE"/>
    <w:multiLevelType w:val="hybridMultilevel"/>
    <w:tmpl w:val="EFAE8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72DF5"/>
    <w:multiLevelType w:val="hybridMultilevel"/>
    <w:tmpl w:val="BD98E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C7752"/>
    <w:multiLevelType w:val="hybridMultilevel"/>
    <w:tmpl w:val="C158E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63A"/>
    <w:multiLevelType w:val="multilevel"/>
    <w:tmpl w:val="E5466E12"/>
    <w:styleLink w:val="Puc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</w:abstractNum>
  <w:abstractNum w:abstractNumId="23">
    <w:nsid w:val="4D480C83"/>
    <w:multiLevelType w:val="hybridMultilevel"/>
    <w:tmpl w:val="59BE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C5B94"/>
    <w:multiLevelType w:val="hybridMultilevel"/>
    <w:tmpl w:val="FB629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16591"/>
    <w:multiLevelType w:val="hybridMultilevel"/>
    <w:tmpl w:val="1E22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33A76"/>
    <w:multiLevelType w:val="hybridMultilevel"/>
    <w:tmpl w:val="4F8E72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9A5405"/>
    <w:multiLevelType w:val="hybridMultilevel"/>
    <w:tmpl w:val="055E2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35F32"/>
    <w:multiLevelType w:val="hybridMultilevel"/>
    <w:tmpl w:val="859E7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10F36"/>
    <w:multiLevelType w:val="hybridMultilevel"/>
    <w:tmpl w:val="3FF4C4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3BD1"/>
    <w:multiLevelType w:val="hybridMultilevel"/>
    <w:tmpl w:val="EC0AC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22718"/>
    <w:multiLevelType w:val="hybridMultilevel"/>
    <w:tmpl w:val="040A64A8"/>
    <w:lvl w:ilvl="0" w:tplc="0A26D466">
      <w:start w:val="1"/>
      <w:numFmt w:val="decimal"/>
      <w:lvlText w:val="%1)"/>
      <w:lvlJc w:val="left"/>
      <w:pPr>
        <w:ind w:left="780" w:hanging="420"/>
      </w:pPr>
      <w:rPr>
        <w:rFonts w:hint="default"/>
        <w:b/>
        <w:color w:val="2626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254A7"/>
    <w:multiLevelType w:val="hybridMultilevel"/>
    <w:tmpl w:val="A7620E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844F19"/>
    <w:multiLevelType w:val="hybridMultilevel"/>
    <w:tmpl w:val="6C661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21FD8"/>
    <w:multiLevelType w:val="hybridMultilevel"/>
    <w:tmpl w:val="A89E22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1"/>
  </w:num>
  <w:num w:numId="4">
    <w:abstractNumId w:val="23"/>
  </w:num>
  <w:num w:numId="5">
    <w:abstractNumId w:val="32"/>
  </w:num>
  <w:num w:numId="6">
    <w:abstractNumId w:val="0"/>
  </w:num>
  <w:num w:numId="7">
    <w:abstractNumId w:val="1"/>
  </w:num>
  <w:num w:numId="8">
    <w:abstractNumId w:val="15"/>
  </w:num>
  <w:num w:numId="9">
    <w:abstractNumId w:val="34"/>
  </w:num>
  <w:num w:numId="10">
    <w:abstractNumId w:val="30"/>
  </w:num>
  <w:num w:numId="11">
    <w:abstractNumId w:val="16"/>
  </w:num>
  <w:num w:numId="12">
    <w:abstractNumId w:val="28"/>
  </w:num>
  <w:num w:numId="13">
    <w:abstractNumId w:val="8"/>
  </w:num>
  <w:num w:numId="14">
    <w:abstractNumId w:val="26"/>
  </w:num>
  <w:num w:numId="15">
    <w:abstractNumId w:val="17"/>
  </w:num>
  <w:num w:numId="16">
    <w:abstractNumId w:val="21"/>
  </w:num>
  <w:num w:numId="17">
    <w:abstractNumId w:val="24"/>
  </w:num>
  <w:num w:numId="18">
    <w:abstractNumId w:val="25"/>
  </w:num>
  <w:num w:numId="19">
    <w:abstractNumId w:val="2"/>
  </w:num>
  <w:num w:numId="20">
    <w:abstractNumId w:val="3"/>
  </w:num>
  <w:num w:numId="21">
    <w:abstractNumId w:val="4"/>
  </w:num>
  <w:num w:numId="22">
    <w:abstractNumId w:val="14"/>
  </w:num>
  <w:num w:numId="23">
    <w:abstractNumId w:val="18"/>
  </w:num>
  <w:num w:numId="24">
    <w:abstractNumId w:val="29"/>
  </w:num>
  <w:num w:numId="25">
    <w:abstractNumId w:val="5"/>
  </w:num>
  <w:num w:numId="26">
    <w:abstractNumId w:val="12"/>
  </w:num>
  <w:num w:numId="27">
    <w:abstractNumId w:val="11"/>
  </w:num>
  <w:num w:numId="28">
    <w:abstractNumId w:val="6"/>
  </w:num>
  <w:num w:numId="29">
    <w:abstractNumId w:val="13"/>
  </w:num>
  <w:num w:numId="30">
    <w:abstractNumId w:val="19"/>
  </w:num>
  <w:num w:numId="31">
    <w:abstractNumId w:val="20"/>
  </w:num>
  <w:num w:numId="32">
    <w:abstractNumId w:val="10"/>
  </w:num>
  <w:num w:numId="33">
    <w:abstractNumId w:val="7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autoHyphenation/>
  <w:hyphenationZone w:val="425"/>
  <w:characterSpacingControl w:val="doNotCompress"/>
  <w:savePreviewPicture/>
  <w:hdrShapeDefaults>
    <o:shapedefaults v:ext="edit" spidmax="2050"/>
  </w:hdrShapeDefaults>
  <w:compat/>
  <w:rsids>
    <w:rsidRoot w:val="00C17BC3"/>
    <w:rsid w:val="000124E9"/>
    <w:rsid w:val="00021E6E"/>
    <w:rsid w:val="00044EEB"/>
    <w:rsid w:val="00055B99"/>
    <w:rsid w:val="000732CF"/>
    <w:rsid w:val="00096435"/>
    <w:rsid w:val="00117EF2"/>
    <w:rsid w:val="00125F7F"/>
    <w:rsid w:val="0017248B"/>
    <w:rsid w:val="00190EC6"/>
    <w:rsid w:val="001E632F"/>
    <w:rsid w:val="001F5E0C"/>
    <w:rsid w:val="00231115"/>
    <w:rsid w:val="002D21C8"/>
    <w:rsid w:val="002F1021"/>
    <w:rsid w:val="003071F3"/>
    <w:rsid w:val="0035616B"/>
    <w:rsid w:val="00360CED"/>
    <w:rsid w:val="0040755A"/>
    <w:rsid w:val="0044384A"/>
    <w:rsid w:val="004A0282"/>
    <w:rsid w:val="004A1D76"/>
    <w:rsid w:val="004A2DB5"/>
    <w:rsid w:val="004C12C9"/>
    <w:rsid w:val="004E226A"/>
    <w:rsid w:val="00500353"/>
    <w:rsid w:val="005210A3"/>
    <w:rsid w:val="0052457C"/>
    <w:rsid w:val="005A4DA8"/>
    <w:rsid w:val="005D23CF"/>
    <w:rsid w:val="00682DF7"/>
    <w:rsid w:val="006A6AF2"/>
    <w:rsid w:val="006B74F7"/>
    <w:rsid w:val="006C290D"/>
    <w:rsid w:val="006F1CE5"/>
    <w:rsid w:val="00711908"/>
    <w:rsid w:val="00716AAB"/>
    <w:rsid w:val="007A5756"/>
    <w:rsid w:val="00866B04"/>
    <w:rsid w:val="008830D4"/>
    <w:rsid w:val="00907520"/>
    <w:rsid w:val="00953B53"/>
    <w:rsid w:val="009A208F"/>
    <w:rsid w:val="009F1616"/>
    <w:rsid w:val="00AD32D2"/>
    <w:rsid w:val="00AD7887"/>
    <w:rsid w:val="00B109EA"/>
    <w:rsid w:val="00B606BF"/>
    <w:rsid w:val="00B97E70"/>
    <w:rsid w:val="00BF242B"/>
    <w:rsid w:val="00C17BC3"/>
    <w:rsid w:val="00C246FF"/>
    <w:rsid w:val="00D94A9F"/>
    <w:rsid w:val="00DB6326"/>
    <w:rsid w:val="00E443D2"/>
    <w:rsid w:val="00E51EE7"/>
    <w:rsid w:val="00E72EF5"/>
    <w:rsid w:val="00E74D4A"/>
    <w:rsid w:val="00EB4711"/>
    <w:rsid w:val="00EE78F9"/>
    <w:rsid w:val="00F00176"/>
    <w:rsid w:val="00F01C76"/>
    <w:rsid w:val="00F1196B"/>
    <w:rsid w:val="00F43AC5"/>
    <w:rsid w:val="00F50479"/>
    <w:rsid w:val="00F557E6"/>
    <w:rsid w:val="00FB0688"/>
    <w:rsid w:val="00FF7D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C17BC3"/>
    <w:rPr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C17BC3"/>
    <w:rPr>
      <w:u w:val="single"/>
    </w:rPr>
  </w:style>
  <w:style w:type="table" w:customStyle="1" w:styleId="TableNormal">
    <w:name w:val="Table Normal"/>
    <w:rsid w:val="00C17B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17BC3"/>
    <w:pPr>
      <w:spacing w:line="288" w:lineRule="auto"/>
      <w:jc w:val="right"/>
    </w:pPr>
    <w:rPr>
      <w:rFonts w:ascii="Avenir Next" w:eastAsia="Avenir Next" w:hAnsi="Avenir Next" w:cs="Avenir Next"/>
      <w:b/>
      <w:bCs/>
      <w:color w:val="AAAAAA"/>
      <w:sz w:val="18"/>
      <w:szCs w:val="18"/>
      <w:u w:color="AAAAAA"/>
    </w:rPr>
  </w:style>
  <w:style w:type="paragraph" w:customStyle="1" w:styleId="Corps">
    <w:name w:val="Corps"/>
    <w:rsid w:val="00C17BC3"/>
    <w:pP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  <w:u w:color="000000"/>
    </w:rPr>
  </w:style>
  <w:style w:type="paragraph" w:styleId="Titre">
    <w:name w:val="Title"/>
    <w:next w:val="Corps"/>
    <w:rsid w:val="00C17BC3"/>
    <w:pPr>
      <w:keepNext/>
      <w:spacing w:after="40"/>
    </w:pPr>
    <w:rPr>
      <w:rFonts w:ascii="Hoefler Text" w:eastAsia="Hoefler Text" w:hAnsi="Hoefler Text" w:cs="Hoefler Text"/>
      <w:color w:val="00908A"/>
      <w:sz w:val="96"/>
      <w:szCs w:val="96"/>
      <w:u w:color="00908A"/>
    </w:rPr>
  </w:style>
  <w:style w:type="paragraph" w:customStyle="1" w:styleId="En-ttesecondaire">
    <w:name w:val="En-tête secondaire"/>
    <w:next w:val="Corps"/>
    <w:rsid w:val="00C17BC3"/>
    <w:pPr>
      <w:spacing w:before="80" w:after="180"/>
      <w:outlineLvl w:val="0"/>
    </w:pPr>
    <w:rPr>
      <w:rFonts w:ascii="Hoefler Text" w:eastAsia="Hoefler Text" w:hAnsi="Hoefler Text" w:cs="Hoefler Text"/>
      <w:color w:val="E22400"/>
      <w:sz w:val="36"/>
      <w:szCs w:val="36"/>
      <w:u w:color="E22400"/>
    </w:rPr>
  </w:style>
  <w:style w:type="paragraph" w:styleId="Lgende">
    <w:name w:val="caption"/>
    <w:rsid w:val="00C17BC3"/>
    <w:pPr>
      <w:spacing w:before="80" w:after="180" w:line="288" w:lineRule="auto"/>
    </w:pPr>
    <w:rPr>
      <w:rFonts w:ascii="Avenir Next" w:eastAsia="Avenir Next" w:hAnsi="Avenir Next" w:cs="Avenir Next"/>
      <w:b/>
      <w:bCs/>
      <w:color w:val="929292"/>
      <w:sz w:val="18"/>
      <w:szCs w:val="18"/>
      <w:u w:color="929292"/>
    </w:rPr>
  </w:style>
  <w:style w:type="numbering" w:customStyle="1" w:styleId="Puce">
    <w:name w:val="Puce"/>
    <w:rsid w:val="00C17BC3"/>
    <w:pPr>
      <w:numPr>
        <w:numId w:val="2"/>
      </w:numPr>
    </w:pPr>
  </w:style>
  <w:style w:type="character" w:customStyle="1" w:styleId="Aucun">
    <w:name w:val="Aucun"/>
    <w:rsid w:val="00C17BC3"/>
  </w:style>
  <w:style w:type="character" w:customStyle="1" w:styleId="Hyperlink0">
    <w:name w:val="Hyperlink.0"/>
    <w:basedOn w:val="Aucun"/>
    <w:rsid w:val="00C17BC3"/>
    <w:rPr>
      <w:b/>
      <w:bCs/>
      <w:color w:val="000000"/>
      <w:sz w:val="22"/>
      <w:szCs w:val="22"/>
      <w:u w:val="single" w:color="000000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A02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0282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rsid w:val="0071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lamedecinelibr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1679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http://www.lamedecinelibre.com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Masson</dc:creator>
  <cp:keywords/>
  <cp:lastModifiedBy>F Masson</cp:lastModifiedBy>
  <cp:revision>5</cp:revision>
  <dcterms:created xsi:type="dcterms:W3CDTF">2014-09-12T12:57:00Z</dcterms:created>
  <dcterms:modified xsi:type="dcterms:W3CDTF">2014-09-17T09:55:00Z</dcterms:modified>
</cp:coreProperties>
</file>