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7BC3" w:rsidRPr="00B4724F" w:rsidRDefault="00CB215C" w:rsidP="00B4724F">
      <w:pPr>
        <w:pStyle w:val="Corps"/>
        <w:spacing w:line="360" w:lineRule="auto"/>
      </w:pPr>
      <w:r>
        <w:pict>
          <v:group id="_x0000_s1026" style="position:absolute;margin-left:0;margin-top:73.6pt;width:200.6pt;height:92.9pt;z-index:251661312;mso-wrap-distance-left:12pt;mso-wrap-distance-top:12pt;mso-wrap-distance-right:12pt;mso-wrap-distance-bottom:12pt;mso-position-horizontal-relative:margin;mso-position-vertical-relative:page" coordorigin=",-1" coordsize="2547757,1180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3500;top:38099;width:2420757;height:1015034">
              <v:imagedata r:id="rId5" o:title="image"/>
            </v:shape>
            <v:shape id="_x0000_s1028" type="#_x0000_t75" style="position:absolute;top:-1;width:2547757;height:1180134">
              <v:imagedata r:id="rId6" o:title="image1"/>
            </v:shape>
            <w10:wrap anchorx="margin" anchory="page"/>
          </v:group>
        </w:pict>
      </w:r>
    </w:p>
    <w:p w:rsidR="00C17BC3" w:rsidRPr="00B4724F" w:rsidRDefault="00C17BC3" w:rsidP="00B4724F">
      <w:pPr>
        <w:pStyle w:val="Corps"/>
        <w:spacing w:line="360" w:lineRule="auto"/>
      </w:pPr>
    </w:p>
    <w:p w:rsidR="00C17BC3" w:rsidRPr="00B4724F" w:rsidRDefault="00C17BC3" w:rsidP="00B4724F">
      <w:pPr>
        <w:pStyle w:val="Corps"/>
        <w:spacing w:line="360" w:lineRule="auto"/>
      </w:pPr>
    </w:p>
    <w:p w:rsidR="00C17BC3" w:rsidRPr="00B4724F" w:rsidRDefault="00C17BC3" w:rsidP="00B4724F">
      <w:pPr>
        <w:pStyle w:val="Corps"/>
        <w:spacing w:line="360" w:lineRule="auto"/>
      </w:pPr>
    </w:p>
    <w:p w:rsidR="00C17BC3" w:rsidRPr="00B4724F" w:rsidRDefault="00C17BC3" w:rsidP="00B4724F">
      <w:pPr>
        <w:pStyle w:val="Corps"/>
        <w:spacing w:line="360" w:lineRule="auto"/>
      </w:pPr>
    </w:p>
    <w:p w:rsidR="00B4724F"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bCs/>
          <w:color w:val="343434"/>
          <w:sz w:val="22"/>
          <w:szCs w:val="22"/>
          <w:lang w:val="fr-FR" w:eastAsia="fr-FR"/>
        </w:rPr>
      </w:pPr>
      <w:r w:rsidRPr="00B4724F">
        <w:rPr>
          <w:rFonts w:ascii="Hoefler Text" w:hAnsi="Hoefler Text" w:cs="Verdana"/>
          <w:bCs/>
          <w:color w:val="343434"/>
          <w:sz w:val="22"/>
          <w:szCs w:val="22"/>
          <w:lang w:val="fr-FR" w:eastAsia="fr-FR"/>
        </w:rPr>
        <w:t xml:space="preserve">La </w:t>
      </w:r>
      <w:hyperlink r:id="rId7" w:anchor="thrombose" w:history="1">
        <w:r w:rsidRPr="00B4724F">
          <w:rPr>
            <w:rFonts w:ascii="Hoefler Text" w:hAnsi="Hoefler Text" w:cs="Verdana"/>
            <w:bCs/>
            <w:color w:val="343434"/>
            <w:sz w:val="22"/>
            <w:szCs w:val="22"/>
            <w:lang w:val="fr-FR" w:eastAsia="fr-FR"/>
          </w:rPr>
          <w:t>thrombose</w:t>
        </w:r>
      </w:hyperlink>
      <w:r w:rsidR="00B4724F" w:rsidRPr="00B4724F">
        <w:rPr>
          <w:rFonts w:ascii="Hoefler Text" w:hAnsi="Hoefler Text" w:cs="Verdana"/>
          <w:bCs/>
          <w:color w:val="343434"/>
          <w:sz w:val="22"/>
          <w:szCs w:val="22"/>
          <w:lang w:val="fr-FR" w:eastAsia="fr-FR"/>
        </w:rPr>
        <w:t xml:space="preserve"> veineuse, consiste </w:t>
      </w:r>
      <w:proofErr w:type="gramStart"/>
      <w:r w:rsidR="00B4724F" w:rsidRPr="00B4724F">
        <w:rPr>
          <w:rFonts w:ascii="Hoefler Text" w:hAnsi="Hoefler Text" w:cs="Verdana"/>
          <w:bCs/>
          <w:color w:val="343434"/>
          <w:sz w:val="22"/>
          <w:szCs w:val="22"/>
          <w:lang w:val="fr-FR" w:eastAsia="fr-FR"/>
        </w:rPr>
        <w:t>a</w:t>
      </w:r>
      <w:proofErr w:type="gramEnd"/>
      <w:r w:rsidRPr="00B4724F">
        <w:rPr>
          <w:rFonts w:ascii="Hoefler Text" w:hAnsi="Hoefler Text" w:cs="Verdana"/>
          <w:bCs/>
          <w:color w:val="343434"/>
          <w:sz w:val="22"/>
          <w:szCs w:val="22"/>
          <w:lang w:val="fr-FR" w:eastAsia="fr-FR"/>
        </w:rPr>
        <w:t xml:space="preserve"> la formation d’un caillot sanguin dans une </w:t>
      </w:r>
      <w:hyperlink r:id="rId8" w:anchor="veine" w:history="1">
        <w:r w:rsidRPr="00B4724F">
          <w:rPr>
            <w:rFonts w:ascii="Hoefler Text" w:hAnsi="Hoefler Text" w:cs="Verdana"/>
            <w:bCs/>
            <w:color w:val="343434"/>
            <w:sz w:val="22"/>
            <w:szCs w:val="22"/>
            <w:lang w:val="fr-FR" w:eastAsia="fr-FR"/>
          </w:rPr>
          <w:t>veine</w:t>
        </w:r>
      </w:hyperlink>
      <w:r w:rsidRPr="00B4724F">
        <w:rPr>
          <w:rFonts w:ascii="Hoefler Text" w:hAnsi="Hoefler Text" w:cs="Verdana"/>
          <w:bCs/>
          <w:color w:val="343434"/>
          <w:sz w:val="22"/>
          <w:szCs w:val="22"/>
          <w:lang w:val="fr-FR" w:eastAsia="fr-FR"/>
        </w:rPr>
        <w:t xml:space="preserve">, </w:t>
      </w:r>
      <w:r w:rsidR="00B4724F" w:rsidRPr="00B4724F">
        <w:rPr>
          <w:rFonts w:ascii="Hoefler Text" w:hAnsi="Hoefler Text" w:cs="Verdana"/>
          <w:bCs/>
          <w:color w:val="343434"/>
          <w:sz w:val="22"/>
          <w:szCs w:val="22"/>
          <w:lang w:val="fr-FR" w:eastAsia="fr-FR"/>
        </w:rPr>
        <w:t>s</w:t>
      </w:r>
      <w:r w:rsidRPr="00B4724F">
        <w:rPr>
          <w:rFonts w:ascii="Hoefler Text" w:hAnsi="Hoefler Text" w:cs="Verdana"/>
          <w:bCs/>
          <w:color w:val="343434"/>
          <w:sz w:val="22"/>
          <w:szCs w:val="22"/>
          <w:lang w:val="fr-FR" w:eastAsia="fr-FR"/>
        </w:rPr>
        <w:t xml:space="preserve">a gravité est liée à ses complications potentielles. </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bCs/>
          <w:color w:val="343434"/>
          <w:sz w:val="22"/>
          <w:szCs w:val="22"/>
          <w:lang w:val="fr-FR" w:eastAsia="fr-FR"/>
        </w:rPr>
      </w:pPr>
      <w:r w:rsidRPr="00B4724F">
        <w:rPr>
          <w:rFonts w:ascii="Hoefler Text" w:hAnsi="Hoefler Text" w:cs="Verdana"/>
          <w:bCs/>
          <w:color w:val="343434"/>
          <w:sz w:val="22"/>
          <w:szCs w:val="22"/>
          <w:lang w:val="fr-FR" w:eastAsia="fr-FR"/>
        </w:rPr>
        <w:t xml:space="preserve">Sa prévention et son traitement repose sur l’administration de médicaments spécifiques et le port systématique de bas de contention </w:t>
      </w:r>
      <w:r w:rsidR="00CB215C" w:rsidRPr="00CB215C">
        <w:rPr>
          <w:rFonts w:ascii="Hoefler Text" w:hAnsi="Hoefler Text"/>
          <w:sz w:val="22"/>
        </w:rPr>
        <w:pict>
          <v:shape id="_x0000_s1029" style="position:absolute;margin-left:-189pt;margin-top:37.15pt;width:558pt;height:83.45pt;z-index:251659264;visibility:visible;mso-wrap-distance-left:12pt;mso-wrap-distance-top:12pt;mso-wrap-distance-right:12pt;mso-wrap-distance-bottom:12pt;mso-position-horizontal:absolute;mso-position-horizontal-relative:margin;mso-position-vertical:absolute;mso-position-vertical-relative:line" coordsize="21600,21600" path="m0,0l21600,,21600,21599,,21599xe" filled="f" stroked="f" strokeweight="1pt">
            <v:stroke miterlimit="4" joinstyle="miter"/>
            <v:textbox style="mso-next-textbox:#_x0000_s1029">
              <w:txbxContent>
                <w:p w:rsidR="0080354E" w:rsidRDefault="008A1851">
                  <w:pPr>
                    <w:pStyle w:val="Titre"/>
                    <w:rPr>
                      <w:color w:val="2A5792"/>
                      <w:sz w:val="94"/>
                      <w:szCs w:val="94"/>
                      <w:u w:color="2A5792"/>
                    </w:rPr>
                  </w:pPr>
                  <w:r>
                    <w:rPr>
                      <w:color w:val="2A5792"/>
                      <w:sz w:val="94"/>
                      <w:szCs w:val="94"/>
                      <w:u w:color="2A5792"/>
                    </w:rPr>
                    <w:t>PHLEBITE</w:t>
                  </w:r>
                </w:p>
                <w:p w:rsidR="0080354E" w:rsidRDefault="008A1851">
                  <w:pPr>
                    <w:pStyle w:val="En-ttesecondaire"/>
                  </w:pPr>
                  <w:r>
                    <w:rPr>
                      <w:color w:val="FF2C21"/>
                      <w:u w:color="2A5792"/>
                    </w:rPr>
                    <w:t>Thrombose Veineuse Profonde</w:t>
                  </w:r>
                </w:p>
              </w:txbxContent>
            </v:textbox>
            <w10:wrap type="square" anchorx="margin"/>
          </v:shape>
        </w:pict>
      </w:r>
      <w:r w:rsidRPr="00B4724F">
        <w:rPr>
          <w:rFonts w:ascii="Hoefler Text" w:hAnsi="Hoefler Text" w:cs="Verdana"/>
          <w:bCs/>
          <w:color w:val="343434"/>
          <w:sz w:val="22"/>
          <w:szCs w:val="22"/>
          <w:lang w:val="fr-FR" w:eastAsia="fr-FR"/>
        </w:rPr>
        <w:t>adaptés.</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Également appelée </w:t>
      </w:r>
      <w:hyperlink r:id="rId9" w:anchor="phlebite" w:history="1">
        <w:r w:rsidRPr="00B4724F">
          <w:rPr>
            <w:rFonts w:ascii="Hoefler Text" w:hAnsi="Hoefler Text" w:cs="Verdana"/>
            <w:bCs/>
            <w:sz w:val="22"/>
            <w:szCs w:val="22"/>
            <w:lang w:val="fr-FR" w:eastAsia="fr-FR"/>
          </w:rPr>
          <w:t>phlébite</w:t>
        </w:r>
      </w:hyperlink>
      <w:r w:rsidRPr="00B4724F">
        <w:rPr>
          <w:rFonts w:ascii="Hoefler Text" w:hAnsi="Hoefler Text" w:cs="Verdana"/>
          <w:sz w:val="22"/>
          <w:szCs w:val="22"/>
          <w:lang w:val="fr-FR" w:eastAsia="fr-FR"/>
        </w:rPr>
        <w:t xml:space="preserve"> ou </w:t>
      </w:r>
      <w:r w:rsidRPr="00B4724F">
        <w:rPr>
          <w:rFonts w:ascii="Hoefler Text" w:hAnsi="Hoefler Text" w:cs="Verdana"/>
          <w:bCs/>
          <w:sz w:val="22"/>
          <w:szCs w:val="22"/>
          <w:lang w:val="fr-FR" w:eastAsia="fr-FR"/>
        </w:rPr>
        <w:t>thrombophlébite</w:t>
      </w:r>
      <w:r w:rsidRPr="00B4724F">
        <w:rPr>
          <w:rFonts w:ascii="Hoefler Text" w:hAnsi="Hoefler Text" w:cs="Verdana"/>
          <w:sz w:val="22"/>
          <w:szCs w:val="22"/>
          <w:lang w:val="fr-FR" w:eastAsia="fr-FR"/>
        </w:rPr>
        <w:t xml:space="preserve">, la </w:t>
      </w:r>
      <w:hyperlink r:id="rId10" w:anchor="thrombose" w:history="1">
        <w:r w:rsidRPr="00B4724F">
          <w:rPr>
            <w:rFonts w:ascii="Hoefler Text" w:hAnsi="Hoefler Text" w:cs="Verdana"/>
            <w:sz w:val="22"/>
            <w:szCs w:val="22"/>
            <w:lang w:val="fr-FR" w:eastAsia="fr-FR"/>
          </w:rPr>
          <w:t>thrombose</w:t>
        </w:r>
      </w:hyperlink>
      <w:r w:rsidRPr="00B4724F">
        <w:rPr>
          <w:rFonts w:ascii="Hoefler Text" w:hAnsi="Hoefler Text" w:cs="Verdana"/>
          <w:sz w:val="22"/>
          <w:szCs w:val="22"/>
          <w:lang w:val="fr-FR" w:eastAsia="fr-FR"/>
        </w:rPr>
        <w:t xml:space="preserve"> veineuse est provoquée par la formation d’un caillot sanguin dans une </w:t>
      </w:r>
      <w:hyperlink r:id="rId11" w:anchor="veine" w:history="1">
        <w:r w:rsidRPr="00B4724F">
          <w:rPr>
            <w:rFonts w:ascii="Hoefler Text" w:hAnsi="Hoefler Text" w:cs="Verdana"/>
            <w:sz w:val="22"/>
            <w:szCs w:val="22"/>
            <w:lang w:val="fr-FR" w:eastAsia="fr-FR"/>
          </w:rPr>
          <w:t>veine</w:t>
        </w:r>
      </w:hyperlink>
      <w:r w:rsidRPr="00B4724F">
        <w:rPr>
          <w:rFonts w:ascii="Hoefler Text" w:hAnsi="Hoefler Text" w:cs="Verdana"/>
          <w:sz w:val="22"/>
          <w:szCs w:val="22"/>
          <w:lang w:val="fr-FR" w:eastAsia="fr-FR"/>
        </w:rPr>
        <w:t xml:space="preserve">, bloquant partiellement ou complètement le passage du sang. La </w:t>
      </w:r>
      <w:hyperlink r:id="rId12" w:anchor="thrombose" w:history="1">
        <w:r w:rsidRPr="00B4724F">
          <w:rPr>
            <w:rFonts w:ascii="Hoefler Text" w:hAnsi="Hoefler Text" w:cs="Verdana"/>
            <w:sz w:val="22"/>
            <w:szCs w:val="22"/>
            <w:lang w:val="fr-FR" w:eastAsia="fr-FR"/>
          </w:rPr>
          <w:t>thrombose</w:t>
        </w:r>
      </w:hyperlink>
      <w:r w:rsidRPr="00B4724F">
        <w:rPr>
          <w:rFonts w:ascii="Hoefler Text" w:hAnsi="Hoefler Text" w:cs="Verdana"/>
          <w:sz w:val="22"/>
          <w:szCs w:val="22"/>
          <w:lang w:val="fr-FR" w:eastAsia="fr-FR"/>
        </w:rPr>
        <w:t xml:space="preserve"> veineuse touche essentiellement les jambes (mollet et cuisse, dans 90 % des cas). Lorsqu’elle concerne une </w:t>
      </w:r>
      <w:hyperlink r:id="rId13" w:anchor="veine" w:history="1">
        <w:r w:rsidRPr="00B4724F">
          <w:rPr>
            <w:rFonts w:ascii="Hoefler Text" w:hAnsi="Hoefler Text" w:cs="Verdana"/>
            <w:sz w:val="22"/>
            <w:szCs w:val="22"/>
            <w:lang w:val="fr-FR" w:eastAsia="fr-FR"/>
          </w:rPr>
          <w:t>veine</w:t>
        </w:r>
      </w:hyperlink>
      <w:r w:rsidRPr="00B4724F">
        <w:rPr>
          <w:rFonts w:ascii="Hoefler Text" w:hAnsi="Hoefler Text" w:cs="Verdana"/>
          <w:sz w:val="22"/>
          <w:szCs w:val="22"/>
          <w:lang w:val="fr-FR" w:eastAsia="fr-FR"/>
        </w:rPr>
        <w:t xml:space="preserve"> profonde (de gros diamètre), cette maladie est grave par ses complications, en particulier l’</w:t>
      </w:r>
      <w:hyperlink r:id="rId14" w:anchor="embolie" w:history="1">
        <w:r w:rsidRPr="00B4724F">
          <w:rPr>
            <w:rFonts w:ascii="Hoefler Text" w:hAnsi="Hoefler Text" w:cs="Verdana"/>
            <w:sz w:val="22"/>
            <w:szCs w:val="22"/>
            <w:lang w:val="fr-FR" w:eastAsia="fr-FR"/>
          </w:rPr>
          <w:t>embolie</w:t>
        </w:r>
      </w:hyperlink>
      <w:r w:rsidRPr="00B4724F">
        <w:rPr>
          <w:rFonts w:ascii="Hoefler Text" w:hAnsi="Hoefler Text" w:cs="Verdana"/>
          <w:sz w:val="22"/>
          <w:szCs w:val="22"/>
          <w:lang w:val="fr-FR" w:eastAsia="fr-FR"/>
        </w:rPr>
        <w:t xml:space="preserve"> pulm</w:t>
      </w:r>
      <w:r w:rsidRPr="00B4724F">
        <w:rPr>
          <w:rFonts w:ascii="Hoefler Text" w:hAnsi="Hoefler Text" w:cs="Verdana"/>
          <w:sz w:val="22"/>
          <w:szCs w:val="22"/>
          <w:lang w:val="fr-FR" w:eastAsia="fr-FR"/>
        </w:rPr>
        <w:t>o</w:t>
      </w:r>
      <w:r w:rsidRPr="00B4724F">
        <w:rPr>
          <w:rFonts w:ascii="Hoefler Text" w:hAnsi="Hoefler Text" w:cs="Verdana"/>
          <w:sz w:val="22"/>
          <w:szCs w:val="22"/>
          <w:lang w:val="fr-FR" w:eastAsia="fr-FR"/>
        </w:rPr>
        <w:t>naire qui peut entraîner la mort.</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bCs/>
          <w:color w:val="365F91" w:themeColor="accent1" w:themeShade="BF"/>
          <w:sz w:val="22"/>
          <w:szCs w:val="28"/>
          <w:lang w:val="fr-FR" w:eastAsia="fr-FR"/>
        </w:rPr>
      </w:pPr>
      <w:r w:rsidRPr="00B4724F">
        <w:rPr>
          <w:rFonts w:ascii="Hoefler Text" w:hAnsi="Hoefler Text" w:cs="Verdana"/>
          <w:bCs/>
          <w:color w:val="365F91" w:themeColor="accent1" w:themeShade="BF"/>
          <w:sz w:val="22"/>
          <w:szCs w:val="28"/>
          <w:lang w:val="fr-FR" w:eastAsia="fr-FR"/>
        </w:rPr>
        <w:t>Qui sont les personnes à risque de thrombose veineuse ?</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Toutes les personnes qui, pour une raison ou une autre, voient leur mobilité fortement diminuée sont à risque de </w:t>
      </w:r>
      <w:hyperlink r:id="rId15" w:anchor="thrombose" w:history="1">
        <w:r w:rsidRPr="00B4724F">
          <w:rPr>
            <w:rFonts w:ascii="Hoefler Text" w:hAnsi="Hoefler Text" w:cs="Verdana"/>
            <w:sz w:val="22"/>
            <w:szCs w:val="22"/>
            <w:lang w:val="fr-FR" w:eastAsia="fr-FR"/>
          </w:rPr>
          <w:t>thrombose</w:t>
        </w:r>
      </w:hyperlink>
      <w:r w:rsidRPr="00B4724F">
        <w:rPr>
          <w:rFonts w:ascii="Hoefler Text" w:hAnsi="Hoefler Text" w:cs="Verdana"/>
          <w:sz w:val="22"/>
          <w:szCs w:val="22"/>
          <w:lang w:val="fr-FR" w:eastAsia="fr-FR"/>
        </w:rPr>
        <w:t xml:space="preserve"> veineuse : maladies ou accidents entraînant une immobilisation ou une paralysie, pose d’un plâtre, personnes alitées pour pl</w:t>
      </w:r>
      <w:r w:rsidRPr="00B4724F">
        <w:rPr>
          <w:rFonts w:ascii="Hoefler Text" w:hAnsi="Hoefler Text" w:cs="Verdana"/>
          <w:sz w:val="22"/>
          <w:szCs w:val="22"/>
          <w:lang w:val="fr-FR" w:eastAsia="fr-FR"/>
        </w:rPr>
        <w:t>u</w:t>
      </w:r>
      <w:r w:rsidRPr="00B4724F">
        <w:rPr>
          <w:rFonts w:ascii="Hoefler Text" w:hAnsi="Hoefler Text" w:cs="Verdana"/>
          <w:sz w:val="22"/>
          <w:szCs w:val="22"/>
          <w:lang w:val="fr-FR" w:eastAsia="fr-FR"/>
        </w:rPr>
        <w:t>sieurs jours sans pouvoir se lever, etc.</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De plus, certaines catégories de personnes présentent un risque plus élevé de </w:t>
      </w:r>
      <w:hyperlink r:id="rId16" w:anchor="thrombose" w:history="1">
        <w:r w:rsidRPr="00B4724F">
          <w:rPr>
            <w:rFonts w:ascii="Hoefler Text" w:hAnsi="Hoefler Text" w:cs="Verdana"/>
            <w:sz w:val="22"/>
            <w:szCs w:val="22"/>
            <w:lang w:val="fr-FR" w:eastAsia="fr-FR"/>
          </w:rPr>
          <w:t>thrombose</w:t>
        </w:r>
      </w:hyperlink>
      <w:r w:rsidRPr="00B4724F">
        <w:rPr>
          <w:rFonts w:ascii="Hoefler Text" w:hAnsi="Hoefler Text" w:cs="Verdana"/>
          <w:sz w:val="22"/>
          <w:szCs w:val="22"/>
          <w:lang w:val="fr-FR" w:eastAsia="fr-FR"/>
        </w:rPr>
        <w:t xml:space="preserve"> veineuse :</w:t>
      </w:r>
    </w:p>
    <w:p w:rsidR="008A1851" w:rsidRPr="00B4724F" w:rsidRDefault="00B4724F"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les personnes </w:t>
      </w:r>
      <w:r w:rsidR="008A1851" w:rsidRPr="00B4724F">
        <w:rPr>
          <w:rFonts w:ascii="Hoefler Text" w:hAnsi="Hoefler Text" w:cs="Verdana"/>
          <w:sz w:val="22"/>
          <w:szCs w:val="22"/>
          <w:lang w:val="fr-FR" w:eastAsia="fr-FR"/>
        </w:rPr>
        <w:t>de plus de 75 ans ;</w:t>
      </w:r>
    </w:p>
    <w:p w:rsidR="008A1851" w:rsidRPr="00B4724F" w:rsidRDefault="008A1851"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les personnes qui ont d</w:t>
      </w:r>
      <w:r w:rsidR="00B4724F" w:rsidRPr="00B4724F">
        <w:rPr>
          <w:rFonts w:ascii="Hoefler Text" w:hAnsi="Hoefler Text" w:cs="Verdana"/>
          <w:sz w:val="22"/>
          <w:szCs w:val="22"/>
          <w:lang w:val="fr-FR" w:eastAsia="fr-FR"/>
        </w:rPr>
        <w:t>es antécédents de varices.</w:t>
      </w:r>
    </w:p>
    <w:p w:rsidR="008A1851" w:rsidRPr="00B4724F" w:rsidRDefault="008A1851"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les personnes </w:t>
      </w:r>
      <w:r w:rsidR="00B4724F" w:rsidRPr="00B4724F">
        <w:rPr>
          <w:rFonts w:ascii="Hoefler Text" w:hAnsi="Hoefler Text" w:cs="Verdana"/>
          <w:sz w:val="22"/>
          <w:szCs w:val="22"/>
          <w:lang w:val="fr-FR" w:eastAsia="fr-FR"/>
        </w:rPr>
        <w:t>en surpoids</w:t>
      </w:r>
      <w:r w:rsidRPr="00B4724F">
        <w:rPr>
          <w:rFonts w:ascii="Hoefler Text" w:hAnsi="Hoefler Text" w:cs="Verdana"/>
          <w:sz w:val="22"/>
          <w:szCs w:val="22"/>
          <w:lang w:val="fr-FR" w:eastAsia="fr-FR"/>
        </w:rPr>
        <w:t>;</w:t>
      </w:r>
    </w:p>
    <w:p w:rsidR="00B4724F" w:rsidRPr="00B4724F" w:rsidRDefault="008A1851"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les femmes qui prennent des estrogènes </w:t>
      </w:r>
    </w:p>
    <w:p w:rsidR="00B4724F" w:rsidRPr="00B4724F" w:rsidRDefault="008A1851"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les personnes qui ont récemment eu un </w:t>
      </w:r>
      <w:hyperlink r:id="rId17" w:history="1">
        <w:r w:rsidRPr="00B4724F">
          <w:rPr>
            <w:rFonts w:ascii="Hoefler Text" w:hAnsi="Hoefler Text" w:cs="Verdana"/>
            <w:sz w:val="22"/>
            <w:szCs w:val="22"/>
            <w:lang w:val="fr-FR" w:eastAsia="fr-FR"/>
          </w:rPr>
          <w:t>infarctus du myocarde</w:t>
        </w:r>
      </w:hyperlink>
      <w:r w:rsidRPr="00B4724F">
        <w:rPr>
          <w:rFonts w:ascii="Hoefler Text" w:hAnsi="Hoefler Text" w:cs="Verdana"/>
          <w:sz w:val="22"/>
          <w:szCs w:val="22"/>
          <w:lang w:val="fr-FR" w:eastAsia="fr-FR"/>
        </w:rPr>
        <w:t xml:space="preserve"> ou un </w:t>
      </w:r>
      <w:hyperlink r:id="rId18" w:history="1">
        <w:r w:rsidRPr="00B4724F">
          <w:rPr>
            <w:rFonts w:ascii="Hoefler Text" w:hAnsi="Hoefler Text" w:cs="Verdana"/>
            <w:sz w:val="22"/>
            <w:szCs w:val="22"/>
            <w:lang w:val="fr-FR" w:eastAsia="fr-FR"/>
          </w:rPr>
          <w:t>accident vasculaire cérébral</w:t>
        </w:r>
      </w:hyperlink>
      <w:r w:rsidRPr="00B4724F">
        <w:rPr>
          <w:rFonts w:ascii="Hoefler Text" w:hAnsi="Hoefler Text" w:cs="Verdana"/>
          <w:sz w:val="22"/>
          <w:szCs w:val="22"/>
          <w:lang w:val="fr-FR" w:eastAsia="fr-FR"/>
        </w:rPr>
        <w:t xml:space="preserve"> </w:t>
      </w:r>
    </w:p>
    <w:p w:rsidR="008A1851" w:rsidRPr="00B4724F" w:rsidRDefault="008A1851"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les personnes qui ont subi une intervention chirurgic</w:t>
      </w:r>
      <w:r w:rsidRPr="00B4724F">
        <w:rPr>
          <w:rFonts w:ascii="Hoefler Text" w:hAnsi="Hoefler Text" w:cs="Verdana"/>
          <w:sz w:val="22"/>
          <w:szCs w:val="22"/>
          <w:lang w:val="fr-FR" w:eastAsia="fr-FR"/>
        </w:rPr>
        <w:t>a</w:t>
      </w:r>
      <w:r w:rsidRPr="00B4724F">
        <w:rPr>
          <w:rFonts w:ascii="Hoefler Text" w:hAnsi="Hoefler Text" w:cs="Verdana"/>
          <w:sz w:val="22"/>
          <w:szCs w:val="22"/>
          <w:lang w:val="fr-FR" w:eastAsia="fr-FR"/>
        </w:rPr>
        <w:t>le, en particulier en chirurgie orthopédique (par exe</w:t>
      </w:r>
      <w:r w:rsidRPr="00B4724F">
        <w:rPr>
          <w:rFonts w:ascii="Hoefler Text" w:hAnsi="Hoefler Text" w:cs="Verdana"/>
          <w:sz w:val="22"/>
          <w:szCs w:val="22"/>
          <w:lang w:val="fr-FR" w:eastAsia="fr-FR"/>
        </w:rPr>
        <w:t>m</w:t>
      </w:r>
      <w:r w:rsidRPr="00B4724F">
        <w:rPr>
          <w:rFonts w:ascii="Hoefler Text" w:hAnsi="Hoefler Text" w:cs="Verdana"/>
          <w:sz w:val="22"/>
          <w:szCs w:val="22"/>
          <w:lang w:val="fr-FR" w:eastAsia="fr-FR"/>
        </w:rPr>
        <w:t>ple, la pose d’une prothèse de hanche ou de genou) ;</w:t>
      </w:r>
    </w:p>
    <w:p w:rsidR="008A1851" w:rsidRPr="00B4724F" w:rsidRDefault="008A1851"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les personnes qui souffrent de </w:t>
      </w:r>
      <w:hyperlink r:id="rId19" w:anchor="cancer" w:history="1">
        <w:r w:rsidRPr="00B4724F">
          <w:rPr>
            <w:rFonts w:ascii="Hoefler Text" w:hAnsi="Hoefler Text" w:cs="Verdana"/>
            <w:sz w:val="22"/>
            <w:szCs w:val="22"/>
            <w:lang w:val="fr-FR" w:eastAsia="fr-FR"/>
          </w:rPr>
          <w:t>cancer</w:t>
        </w:r>
      </w:hyperlink>
      <w:r w:rsidRPr="00B4724F">
        <w:rPr>
          <w:rFonts w:ascii="Hoefler Text" w:hAnsi="Hoefler Text" w:cs="Verdana"/>
          <w:sz w:val="22"/>
          <w:szCs w:val="22"/>
          <w:lang w:val="fr-FR" w:eastAsia="fr-FR"/>
        </w:rPr>
        <w:t xml:space="preserve"> (risque cinq fois plus élevé) ;</w:t>
      </w:r>
    </w:p>
    <w:p w:rsidR="008A1851" w:rsidRPr="00B4724F" w:rsidRDefault="008A1851"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les personnes qui souffrent d’</w:t>
      </w:r>
      <w:hyperlink r:id="rId20" w:anchor="insuffisance-cardiaque" w:history="1">
        <w:r w:rsidRPr="00B4724F">
          <w:rPr>
            <w:rFonts w:ascii="Hoefler Text" w:hAnsi="Hoefler Text" w:cs="Verdana"/>
            <w:sz w:val="22"/>
            <w:szCs w:val="22"/>
            <w:lang w:val="fr-FR" w:eastAsia="fr-FR"/>
          </w:rPr>
          <w:t>insuffisance cardiaque</w:t>
        </w:r>
      </w:hyperlink>
      <w:r w:rsidRPr="00B4724F">
        <w:rPr>
          <w:rFonts w:ascii="Hoefler Text" w:hAnsi="Hoefler Text" w:cs="Verdana"/>
          <w:sz w:val="22"/>
          <w:szCs w:val="22"/>
          <w:lang w:val="fr-FR" w:eastAsia="fr-FR"/>
        </w:rPr>
        <w:t xml:space="preserve"> ou respiratoire sévère ;</w:t>
      </w:r>
    </w:p>
    <w:p w:rsidR="008A1851" w:rsidRPr="00B4724F" w:rsidRDefault="008A1851"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les femmes enceintes, à la fin de la grossesse et après l’accouchement (risque cinq à dix fois plus élevé) ;</w:t>
      </w:r>
    </w:p>
    <w:p w:rsidR="008A1851" w:rsidRPr="00B4724F" w:rsidRDefault="008A1851"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les personnes qui ont un stimulateur cardiaque (« pac</w:t>
      </w:r>
      <w:r w:rsidRPr="00B4724F">
        <w:rPr>
          <w:rFonts w:ascii="Hoefler Text" w:hAnsi="Hoefler Text" w:cs="Verdana"/>
          <w:sz w:val="22"/>
          <w:szCs w:val="22"/>
          <w:lang w:val="fr-FR" w:eastAsia="fr-FR"/>
        </w:rPr>
        <w:t>e</w:t>
      </w:r>
      <w:r w:rsidRPr="00B4724F">
        <w:rPr>
          <w:rFonts w:ascii="Hoefler Text" w:hAnsi="Hoefler Text" w:cs="Verdana"/>
          <w:sz w:val="22"/>
          <w:szCs w:val="22"/>
          <w:lang w:val="fr-FR" w:eastAsia="fr-FR"/>
        </w:rPr>
        <w:t xml:space="preserve">maker ») ou un </w:t>
      </w:r>
      <w:hyperlink r:id="rId21" w:anchor="catheter" w:history="1">
        <w:r w:rsidRPr="00B4724F">
          <w:rPr>
            <w:rFonts w:ascii="Hoefler Text" w:hAnsi="Hoefler Text" w:cs="Verdana"/>
            <w:sz w:val="22"/>
            <w:szCs w:val="22"/>
            <w:lang w:val="fr-FR" w:eastAsia="fr-FR"/>
          </w:rPr>
          <w:t>cathéter</w:t>
        </w:r>
      </w:hyperlink>
      <w:r w:rsidRPr="00B4724F">
        <w:rPr>
          <w:rFonts w:ascii="Hoefler Text" w:hAnsi="Hoefler Text" w:cs="Verdana"/>
          <w:sz w:val="22"/>
          <w:szCs w:val="22"/>
          <w:lang w:val="fr-FR" w:eastAsia="fr-FR"/>
        </w:rPr>
        <w:t xml:space="preserve"> veineux central (par exemple pour administrer une chimiothérapie) ;</w:t>
      </w:r>
    </w:p>
    <w:p w:rsidR="008A1851" w:rsidRPr="00B4724F" w:rsidRDefault="008A1851"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les personnes qui souffrent d’une maladie inflammato</w:t>
      </w:r>
      <w:r w:rsidRPr="00B4724F">
        <w:rPr>
          <w:rFonts w:ascii="Hoefler Text" w:hAnsi="Hoefler Text" w:cs="Verdana"/>
          <w:sz w:val="22"/>
          <w:szCs w:val="22"/>
          <w:lang w:val="fr-FR" w:eastAsia="fr-FR"/>
        </w:rPr>
        <w:t>i</w:t>
      </w:r>
      <w:r w:rsidRPr="00B4724F">
        <w:rPr>
          <w:rFonts w:ascii="Hoefler Text" w:hAnsi="Hoefler Text" w:cs="Verdana"/>
          <w:sz w:val="22"/>
          <w:szCs w:val="22"/>
          <w:lang w:val="fr-FR" w:eastAsia="fr-FR"/>
        </w:rPr>
        <w:t xml:space="preserve">re chronique (lupus, maladie de </w:t>
      </w:r>
      <w:hyperlink r:id="rId22" w:anchor="crohn" w:history="1">
        <w:proofErr w:type="spellStart"/>
        <w:r w:rsidRPr="00B4724F">
          <w:rPr>
            <w:rFonts w:ascii="Hoefler Text" w:hAnsi="Hoefler Text" w:cs="Verdana"/>
            <w:sz w:val="22"/>
            <w:szCs w:val="22"/>
            <w:lang w:val="fr-FR" w:eastAsia="fr-FR"/>
          </w:rPr>
          <w:t>Crohn</w:t>
        </w:r>
        <w:proofErr w:type="spellEnd"/>
      </w:hyperlink>
      <w:r w:rsidRPr="00B4724F">
        <w:rPr>
          <w:rFonts w:ascii="Hoefler Text" w:hAnsi="Hoefler Text" w:cs="Verdana"/>
          <w:sz w:val="22"/>
          <w:szCs w:val="22"/>
          <w:lang w:val="fr-FR" w:eastAsia="fr-FR"/>
        </w:rPr>
        <w:t xml:space="preserve">, </w:t>
      </w:r>
      <w:hyperlink r:id="rId23" w:history="1">
        <w:r w:rsidRPr="00B4724F">
          <w:rPr>
            <w:rFonts w:ascii="Hoefler Text" w:hAnsi="Hoefler Text" w:cs="Verdana"/>
            <w:sz w:val="22"/>
            <w:szCs w:val="22"/>
            <w:lang w:val="fr-FR" w:eastAsia="fr-FR"/>
          </w:rPr>
          <w:t>polyarthrite</w:t>
        </w:r>
      </w:hyperlink>
      <w:r w:rsidRPr="00B4724F">
        <w:rPr>
          <w:rFonts w:ascii="Hoefler Text" w:hAnsi="Hoefler Text" w:cs="Verdana"/>
          <w:sz w:val="22"/>
          <w:szCs w:val="22"/>
          <w:lang w:val="fr-FR" w:eastAsia="fr-FR"/>
        </w:rPr>
        <w:t xml:space="preserve">, etc.) ou d’une </w:t>
      </w:r>
      <w:hyperlink r:id="rId24" w:anchor="septicemie" w:history="1">
        <w:r w:rsidRPr="00B4724F">
          <w:rPr>
            <w:rFonts w:ascii="Hoefler Text" w:hAnsi="Hoefler Text" w:cs="Verdana"/>
            <w:sz w:val="22"/>
            <w:szCs w:val="22"/>
            <w:lang w:val="fr-FR" w:eastAsia="fr-FR"/>
          </w:rPr>
          <w:t>septicémie</w:t>
        </w:r>
      </w:hyperlink>
      <w:r w:rsidRPr="00B4724F">
        <w:rPr>
          <w:rFonts w:ascii="Hoefler Text" w:hAnsi="Hoefler Text" w:cs="Verdana"/>
          <w:sz w:val="22"/>
          <w:szCs w:val="22"/>
          <w:lang w:val="fr-FR" w:eastAsia="fr-FR"/>
        </w:rPr>
        <w:t xml:space="preserve"> (infection généralisée) ;</w:t>
      </w:r>
    </w:p>
    <w:p w:rsidR="008A1851" w:rsidRPr="00B4724F" w:rsidRDefault="008A1851" w:rsidP="00B4724F">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les </w:t>
      </w:r>
      <w:hyperlink r:id="rId25" w:history="1">
        <w:r w:rsidRPr="00B4724F">
          <w:rPr>
            <w:rFonts w:ascii="Hoefler Text" w:hAnsi="Hoefler Text" w:cs="Verdana"/>
            <w:sz w:val="22"/>
            <w:szCs w:val="22"/>
            <w:lang w:val="fr-FR" w:eastAsia="fr-FR"/>
          </w:rPr>
          <w:t>personnes qui fument</w:t>
        </w:r>
      </w:hyperlink>
      <w:r w:rsidRPr="00B4724F">
        <w:rPr>
          <w:rFonts w:ascii="Hoefler Text" w:hAnsi="Hoefler Text" w:cs="Verdana"/>
          <w:sz w:val="22"/>
          <w:szCs w:val="22"/>
          <w:lang w:val="fr-FR" w:eastAsia="fr-FR"/>
        </w:rPr>
        <w:t>.</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bCs/>
          <w:color w:val="343434"/>
          <w:sz w:val="22"/>
          <w:szCs w:val="22"/>
          <w:lang w:val="fr-FR" w:eastAsia="fr-FR"/>
        </w:rPr>
      </w:pP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bCs/>
          <w:color w:val="365F91" w:themeColor="accent1" w:themeShade="BF"/>
          <w:sz w:val="22"/>
          <w:szCs w:val="28"/>
          <w:lang w:val="fr-FR" w:eastAsia="fr-FR"/>
        </w:rPr>
      </w:pPr>
      <w:r w:rsidRPr="00B4724F">
        <w:rPr>
          <w:rFonts w:ascii="Hoefler Text" w:hAnsi="Hoefler Text" w:cs="Verdana"/>
          <w:bCs/>
          <w:color w:val="365F91" w:themeColor="accent1" w:themeShade="BF"/>
          <w:sz w:val="22"/>
          <w:szCs w:val="28"/>
          <w:lang w:val="fr-FR" w:eastAsia="fr-FR"/>
        </w:rPr>
        <w:t>Quelles sont les causes de la phlébite ?</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La </w:t>
      </w:r>
      <w:hyperlink r:id="rId26" w:anchor="thrombose" w:history="1">
        <w:r w:rsidRPr="00B4724F">
          <w:rPr>
            <w:rFonts w:ascii="Hoefler Text" w:hAnsi="Hoefler Text" w:cs="Verdana"/>
            <w:sz w:val="22"/>
            <w:szCs w:val="22"/>
            <w:lang w:val="fr-FR" w:eastAsia="fr-FR"/>
          </w:rPr>
          <w:t>thrombose</w:t>
        </w:r>
      </w:hyperlink>
      <w:r w:rsidRPr="00B4724F">
        <w:rPr>
          <w:rFonts w:ascii="Hoefler Text" w:hAnsi="Hoefler Text" w:cs="Verdana"/>
          <w:sz w:val="22"/>
          <w:szCs w:val="22"/>
          <w:lang w:val="fr-FR" w:eastAsia="fr-FR"/>
        </w:rPr>
        <w:t xml:space="preserve"> veineuse se produit lorsque trois conditions sont réunies :</w:t>
      </w:r>
    </w:p>
    <w:p w:rsidR="008A1851" w:rsidRPr="00B4724F" w:rsidRDefault="008A1851" w:rsidP="00B4724F">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un ralentissement local du flux sanguin (la « </w:t>
      </w:r>
      <w:hyperlink r:id="rId27" w:anchor="stase" w:history="1">
        <w:r w:rsidRPr="00B4724F">
          <w:rPr>
            <w:rFonts w:ascii="Hoefler Text" w:hAnsi="Hoefler Text" w:cs="Verdana"/>
            <w:bCs/>
            <w:sz w:val="22"/>
            <w:szCs w:val="22"/>
            <w:lang w:val="fr-FR" w:eastAsia="fr-FR"/>
          </w:rPr>
          <w:t>stase</w:t>
        </w:r>
      </w:hyperlink>
      <w:r w:rsidRPr="00B4724F">
        <w:rPr>
          <w:rFonts w:ascii="Hoefler Text" w:hAnsi="Hoefler Text" w:cs="Verdana"/>
          <w:sz w:val="22"/>
          <w:szCs w:val="22"/>
          <w:lang w:val="fr-FR" w:eastAsia="fr-FR"/>
        </w:rPr>
        <w:t xml:space="preserve"> ») ;</w:t>
      </w:r>
    </w:p>
    <w:p w:rsidR="008A1851" w:rsidRPr="00B4724F" w:rsidRDefault="008A1851" w:rsidP="00B4724F">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des lésions de la paroi interne de la </w:t>
      </w:r>
      <w:hyperlink r:id="rId28" w:anchor="veine" w:history="1">
        <w:r w:rsidRPr="00B4724F">
          <w:rPr>
            <w:rFonts w:ascii="Hoefler Text" w:hAnsi="Hoefler Text" w:cs="Verdana"/>
            <w:sz w:val="22"/>
            <w:szCs w:val="22"/>
            <w:lang w:val="fr-FR" w:eastAsia="fr-FR"/>
          </w:rPr>
          <w:t>veine</w:t>
        </w:r>
      </w:hyperlink>
      <w:r w:rsidRPr="00B4724F">
        <w:rPr>
          <w:rFonts w:ascii="Hoefler Text" w:hAnsi="Hoefler Text" w:cs="Verdana"/>
          <w:sz w:val="22"/>
          <w:szCs w:val="22"/>
          <w:lang w:val="fr-FR" w:eastAsia="fr-FR"/>
        </w:rPr>
        <w:t xml:space="preserve"> ;</w:t>
      </w:r>
    </w:p>
    <w:p w:rsidR="008A1851" w:rsidRPr="00B4724F" w:rsidRDefault="008A1851" w:rsidP="00B4724F">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une augmentation de la tendance du sang à coaguler.</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Ces conditions surviennent en particulier en cas :</w:t>
      </w:r>
    </w:p>
    <w:p w:rsidR="008A1851" w:rsidRPr="00B4724F" w:rsidRDefault="008A1851" w:rsidP="00B4724F">
      <w:pPr>
        <w:pStyle w:val="Paragraphedelist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d’</w:t>
      </w:r>
      <w:r w:rsidRPr="00B4724F">
        <w:rPr>
          <w:rFonts w:ascii="Hoefler Text" w:hAnsi="Hoefler Text" w:cs="Verdana"/>
          <w:bCs/>
          <w:sz w:val="22"/>
          <w:szCs w:val="22"/>
          <w:lang w:val="fr-FR" w:eastAsia="fr-FR"/>
        </w:rPr>
        <w:t>alitement prolongé</w:t>
      </w:r>
      <w:r w:rsidRPr="00B4724F">
        <w:rPr>
          <w:rFonts w:ascii="Hoefler Text" w:hAnsi="Hoefler Text" w:cs="Verdana"/>
          <w:sz w:val="22"/>
          <w:szCs w:val="22"/>
          <w:lang w:val="fr-FR" w:eastAsia="fr-FR"/>
        </w:rPr>
        <w:t xml:space="preserve"> (la marche favorise la circulation du sang dans les veines et prévient la </w:t>
      </w:r>
      <w:hyperlink r:id="rId29" w:anchor="stase" w:history="1">
        <w:r w:rsidRPr="00B4724F">
          <w:rPr>
            <w:rFonts w:ascii="Hoefler Text" w:hAnsi="Hoefler Text" w:cs="Verdana"/>
            <w:sz w:val="22"/>
            <w:szCs w:val="22"/>
            <w:lang w:val="fr-FR" w:eastAsia="fr-FR"/>
          </w:rPr>
          <w:t>stase</w:t>
        </w:r>
      </w:hyperlink>
      <w:r w:rsidRPr="00B4724F">
        <w:rPr>
          <w:rFonts w:ascii="Hoefler Text" w:hAnsi="Hoefler Text" w:cs="Verdana"/>
          <w:sz w:val="22"/>
          <w:szCs w:val="22"/>
          <w:lang w:val="fr-FR" w:eastAsia="fr-FR"/>
        </w:rPr>
        <w:t>)</w:t>
      </w:r>
    </w:p>
    <w:p w:rsidR="008A1851" w:rsidRPr="00B4724F" w:rsidRDefault="008A1851" w:rsidP="00B4724F">
      <w:pPr>
        <w:pStyle w:val="Paragraphedelist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de </w:t>
      </w:r>
      <w:r w:rsidRPr="00B4724F">
        <w:rPr>
          <w:rFonts w:ascii="Hoefler Text" w:hAnsi="Hoefler Text" w:cs="Verdana"/>
          <w:bCs/>
          <w:sz w:val="22"/>
          <w:szCs w:val="22"/>
          <w:lang w:val="fr-FR" w:eastAsia="fr-FR"/>
        </w:rPr>
        <w:t>maladie inflammatoire chronique</w:t>
      </w:r>
      <w:r w:rsidRPr="00B4724F">
        <w:rPr>
          <w:rFonts w:ascii="Hoefler Text" w:hAnsi="Hoefler Text" w:cs="Verdana"/>
          <w:sz w:val="22"/>
          <w:szCs w:val="22"/>
          <w:lang w:val="fr-FR" w:eastAsia="fr-FR"/>
        </w:rPr>
        <w:t xml:space="preserve"> ou d’</w:t>
      </w:r>
      <w:r w:rsidRPr="00B4724F">
        <w:rPr>
          <w:rFonts w:ascii="Hoefler Text" w:hAnsi="Hoefler Text" w:cs="Verdana"/>
          <w:bCs/>
          <w:sz w:val="22"/>
          <w:szCs w:val="22"/>
          <w:lang w:val="fr-FR" w:eastAsia="fr-FR"/>
        </w:rPr>
        <w:t>intervention chirurgicale récente</w:t>
      </w:r>
      <w:r w:rsidRPr="00B4724F">
        <w:rPr>
          <w:rFonts w:ascii="Hoefler Text" w:hAnsi="Hoefler Text" w:cs="Verdana"/>
          <w:sz w:val="22"/>
          <w:szCs w:val="22"/>
          <w:lang w:val="fr-FR" w:eastAsia="fr-FR"/>
        </w:rPr>
        <w:t xml:space="preserve"> (ces facteurs lèsent les parois des vaisseaux sanguins),</w:t>
      </w:r>
    </w:p>
    <w:p w:rsidR="008A1851" w:rsidRPr="00B4724F" w:rsidRDefault="008A1851" w:rsidP="00B4724F">
      <w:pPr>
        <w:pStyle w:val="Paragraphedelist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de </w:t>
      </w:r>
      <w:r w:rsidRPr="00B4724F">
        <w:rPr>
          <w:rFonts w:ascii="Hoefler Text" w:hAnsi="Hoefler Text" w:cs="Verdana"/>
          <w:bCs/>
          <w:sz w:val="22"/>
          <w:szCs w:val="22"/>
          <w:lang w:val="fr-FR" w:eastAsia="fr-FR"/>
        </w:rPr>
        <w:t>trouble de la coagulation sanguine</w:t>
      </w:r>
      <w:r w:rsidRPr="00B4724F">
        <w:rPr>
          <w:rFonts w:ascii="Hoefler Text" w:hAnsi="Hoefler Text" w:cs="Verdana"/>
          <w:sz w:val="22"/>
          <w:szCs w:val="22"/>
          <w:lang w:val="fr-FR" w:eastAsia="fr-FR"/>
        </w:rPr>
        <w:t xml:space="preserve"> ou de </w:t>
      </w:r>
      <w:hyperlink r:id="rId30" w:anchor="cancer" w:history="1">
        <w:r w:rsidRPr="00B4724F">
          <w:rPr>
            <w:rFonts w:ascii="Hoefler Text" w:hAnsi="Hoefler Text" w:cs="Verdana"/>
            <w:bCs/>
            <w:sz w:val="22"/>
            <w:szCs w:val="22"/>
            <w:lang w:val="fr-FR" w:eastAsia="fr-FR"/>
          </w:rPr>
          <w:t>cancer</w:t>
        </w:r>
      </w:hyperlink>
      <w:r w:rsidRPr="00B4724F">
        <w:rPr>
          <w:rFonts w:ascii="Hoefler Text" w:hAnsi="Hoefler Text" w:cs="Verdana"/>
          <w:sz w:val="22"/>
          <w:szCs w:val="22"/>
          <w:lang w:val="fr-FR" w:eastAsia="fr-FR"/>
        </w:rPr>
        <w:t xml:space="preserve"> (deux problèmes de santé qui augmentent la tendance du sang à coaguler et à former un caillot).</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bCs/>
          <w:color w:val="365F91" w:themeColor="accent1" w:themeShade="BF"/>
          <w:sz w:val="22"/>
          <w:szCs w:val="28"/>
          <w:lang w:val="fr-FR" w:eastAsia="fr-FR"/>
        </w:rPr>
      </w:pPr>
      <w:r w:rsidRPr="00B4724F">
        <w:rPr>
          <w:rFonts w:ascii="Hoefler Text" w:hAnsi="Hoefler Text" w:cs="Verdana"/>
          <w:bCs/>
          <w:color w:val="365F91" w:themeColor="accent1" w:themeShade="BF"/>
          <w:sz w:val="22"/>
          <w:szCs w:val="28"/>
          <w:lang w:val="fr-FR" w:eastAsia="fr-FR"/>
        </w:rPr>
        <w:t>Peut-on prévenir la thrombose veineuse ?</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Parce que les facteurs de risque d’apparition d’une </w:t>
      </w:r>
      <w:hyperlink r:id="rId31" w:anchor="thrombose" w:history="1">
        <w:r w:rsidRPr="00B4724F">
          <w:rPr>
            <w:rFonts w:ascii="Hoefler Text" w:hAnsi="Hoefler Text" w:cs="Verdana"/>
            <w:sz w:val="22"/>
            <w:szCs w:val="22"/>
            <w:lang w:val="fr-FR" w:eastAsia="fr-FR"/>
          </w:rPr>
          <w:t>thrombose</w:t>
        </w:r>
      </w:hyperlink>
      <w:r w:rsidRPr="00B4724F">
        <w:rPr>
          <w:rFonts w:ascii="Hoefler Text" w:hAnsi="Hoefler Text" w:cs="Verdana"/>
          <w:sz w:val="22"/>
          <w:szCs w:val="22"/>
          <w:lang w:val="fr-FR" w:eastAsia="fr-FR"/>
        </w:rPr>
        <w:t xml:space="preserve"> veineuse sont connus, et du fait de la gravité potentielle de ses complications, des mesures de prévention sont systématiqu</w:t>
      </w:r>
      <w:r w:rsidRPr="00B4724F">
        <w:rPr>
          <w:rFonts w:ascii="Hoefler Text" w:hAnsi="Hoefler Text" w:cs="Verdana"/>
          <w:sz w:val="22"/>
          <w:szCs w:val="22"/>
          <w:lang w:val="fr-FR" w:eastAsia="fr-FR"/>
        </w:rPr>
        <w:t>e</w:t>
      </w:r>
      <w:r w:rsidRPr="00B4724F">
        <w:rPr>
          <w:rFonts w:ascii="Hoefler Text" w:hAnsi="Hoefler Text" w:cs="Verdana"/>
          <w:sz w:val="22"/>
          <w:szCs w:val="22"/>
          <w:lang w:val="fr-FR" w:eastAsia="fr-FR"/>
        </w:rPr>
        <w:t>ment mises en place dans certaines situations, en particulier en cas d’alitement. Par exemple, après une intervention chirurg</w:t>
      </w:r>
      <w:r w:rsidRPr="00B4724F">
        <w:rPr>
          <w:rFonts w:ascii="Hoefler Text" w:hAnsi="Hoefler Text" w:cs="Verdana"/>
          <w:sz w:val="22"/>
          <w:szCs w:val="22"/>
          <w:lang w:val="fr-FR" w:eastAsia="fr-FR"/>
        </w:rPr>
        <w:t>i</w:t>
      </w:r>
      <w:r w:rsidRPr="00B4724F">
        <w:rPr>
          <w:rFonts w:ascii="Hoefler Text" w:hAnsi="Hoefler Text" w:cs="Verdana"/>
          <w:sz w:val="22"/>
          <w:szCs w:val="22"/>
          <w:lang w:val="fr-FR" w:eastAsia="fr-FR"/>
        </w:rPr>
        <w:t xml:space="preserve">cale, le patient est </w:t>
      </w:r>
      <w:proofErr w:type="gramStart"/>
      <w:r w:rsidRPr="00B4724F">
        <w:rPr>
          <w:rFonts w:ascii="Hoefler Text" w:hAnsi="Hoefler Text" w:cs="Verdana"/>
          <w:sz w:val="22"/>
          <w:szCs w:val="22"/>
          <w:lang w:val="fr-FR" w:eastAsia="fr-FR"/>
        </w:rPr>
        <w:t>invité</w:t>
      </w:r>
      <w:proofErr w:type="gramEnd"/>
      <w:r w:rsidRPr="00B4724F">
        <w:rPr>
          <w:rFonts w:ascii="Hoefler Text" w:hAnsi="Hoefler Text" w:cs="Verdana"/>
          <w:sz w:val="22"/>
          <w:szCs w:val="22"/>
          <w:lang w:val="fr-FR" w:eastAsia="fr-FR"/>
        </w:rPr>
        <w:t xml:space="preserve"> à se lever et à marcher le plus rapid</w:t>
      </w:r>
      <w:r w:rsidRPr="00B4724F">
        <w:rPr>
          <w:rFonts w:ascii="Hoefler Text" w:hAnsi="Hoefler Text" w:cs="Verdana"/>
          <w:sz w:val="22"/>
          <w:szCs w:val="22"/>
          <w:lang w:val="fr-FR" w:eastAsia="fr-FR"/>
        </w:rPr>
        <w:t>e</w:t>
      </w:r>
      <w:r w:rsidRPr="00B4724F">
        <w:rPr>
          <w:rFonts w:ascii="Hoefler Text" w:hAnsi="Hoefler Text" w:cs="Verdana"/>
          <w:sz w:val="22"/>
          <w:szCs w:val="22"/>
          <w:lang w:val="fr-FR" w:eastAsia="fr-FR"/>
        </w:rPr>
        <w:t xml:space="preserve">ment possible pour favoriser la circulation sanguine. De plus, un </w:t>
      </w:r>
      <w:hyperlink r:id="rId32" w:anchor="traitement-preventif" w:history="1">
        <w:r w:rsidRPr="00B4724F">
          <w:rPr>
            <w:rFonts w:ascii="Hoefler Text" w:hAnsi="Hoefler Text" w:cs="Verdana"/>
            <w:sz w:val="22"/>
            <w:szCs w:val="22"/>
            <w:lang w:val="fr-FR" w:eastAsia="fr-FR"/>
          </w:rPr>
          <w:t>traitement préventif</w:t>
        </w:r>
      </w:hyperlink>
      <w:r w:rsidRPr="00B4724F">
        <w:rPr>
          <w:rFonts w:ascii="Hoefler Text" w:hAnsi="Hoefler Text" w:cs="Verdana"/>
          <w:sz w:val="22"/>
          <w:szCs w:val="22"/>
          <w:lang w:val="fr-FR" w:eastAsia="fr-FR"/>
        </w:rPr>
        <w:t xml:space="preserve"> est souvent prescrit.</w:t>
      </w:r>
    </w:p>
    <w:p w:rsidR="00B4724F" w:rsidRDefault="00B4724F"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bCs/>
          <w:sz w:val="22"/>
          <w:szCs w:val="26"/>
          <w:lang w:val="fr-FR" w:eastAsia="fr-FR"/>
        </w:rPr>
      </w:pP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Lorsqu’une personne présente un risque élevé de </w:t>
      </w:r>
      <w:hyperlink r:id="rId33" w:anchor="thrombose" w:history="1">
        <w:r w:rsidRPr="00B4724F">
          <w:rPr>
            <w:rFonts w:ascii="Hoefler Text" w:hAnsi="Hoefler Text" w:cs="Verdana"/>
            <w:sz w:val="22"/>
            <w:szCs w:val="22"/>
            <w:lang w:val="fr-FR" w:eastAsia="fr-FR"/>
          </w:rPr>
          <w:t>thrombose</w:t>
        </w:r>
      </w:hyperlink>
      <w:r w:rsidRPr="00B4724F">
        <w:rPr>
          <w:rFonts w:ascii="Hoefler Text" w:hAnsi="Hoefler Text" w:cs="Verdana"/>
          <w:sz w:val="22"/>
          <w:szCs w:val="22"/>
          <w:lang w:val="fr-FR" w:eastAsia="fr-FR"/>
        </w:rPr>
        <w:t xml:space="preserve"> veineuse profonde, son médecin lui prescrit un traitement de</w:t>
      </w:r>
      <w:r w:rsidRPr="00B4724F">
        <w:rPr>
          <w:rFonts w:ascii="Hoefler Text" w:hAnsi="Hoefler Text" w:cs="Verdana"/>
          <w:sz w:val="22"/>
          <w:szCs w:val="22"/>
          <w:lang w:val="fr-FR" w:eastAsia="fr-FR"/>
        </w:rPr>
        <w:t>s</w:t>
      </w:r>
      <w:r w:rsidRPr="00B4724F">
        <w:rPr>
          <w:rFonts w:ascii="Hoefler Text" w:hAnsi="Hoefler Text" w:cs="Verdana"/>
          <w:sz w:val="22"/>
          <w:szCs w:val="22"/>
          <w:lang w:val="fr-FR" w:eastAsia="fr-FR"/>
        </w:rPr>
        <w:t>tiné à prévenir la formation de caillots sanguins (</w:t>
      </w:r>
      <w:r w:rsidRPr="00B4724F">
        <w:rPr>
          <w:rFonts w:ascii="Hoefler Text" w:hAnsi="Hoefler Text" w:cs="Verdana"/>
          <w:bCs/>
          <w:sz w:val="22"/>
          <w:szCs w:val="22"/>
          <w:lang w:val="fr-FR" w:eastAsia="fr-FR"/>
        </w:rPr>
        <w:t xml:space="preserve">traitement </w:t>
      </w:r>
      <w:hyperlink r:id="rId34" w:anchor="anticoagulant" w:history="1">
        <w:r w:rsidRPr="00B4724F">
          <w:rPr>
            <w:rFonts w:ascii="Hoefler Text" w:hAnsi="Hoefler Text" w:cs="Verdana"/>
            <w:bCs/>
            <w:sz w:val="22"/>
            <w:szCs w:val="22"/>
            <w:lang w:val="fr-FR" w:eastAsia="fr-FR"/>
          </w:rPr>
          <w:t>anticoagulant</w:t>
        </w:r>
      </w:hyperlink>
      <w:r w:rsidRPr="00B4724F">
        <w:rPr>
          <w:rFonts w:ascii="Hoefler Text" w:hAnsi="Hoefler Text" w:cs="Verdana"/>
          <w:bCs/>
          <w:sz w:val="22"/>
          <w:szCs w:val="22"/>
          <w:lang w:val="fr-FR" w:eastAsia="fr-FR"/>
        </w:rPr>
        <w:t xml:space="preserve">, également dit traitement dit « </w:t>
      </w:r>
      <w:proofErr w:type="spellStart"/>
      <w:r w:rsidRPr="00B4724F">
        <w:rPr>
          <w:rFonts w:ascii="Hoefler Text" w:hAnsi="Hoefler Text" w:cs="Verdana"/>
          <w:bCs/>
          <w:sz w:val="22"/>
          <w:szCs w:val="22"/>
          <w:lang w:val="fr-FR" w:eastAsia="fr-FR"/>
        </w:rPr>
        <w:t>antithrombotique</w:t>
      </w:r>
      <w:proofErr w:type="spellEnd"/>
      <w:r w:rsidRPr="00B4724F">
        <w:rPr>
          <w:rFonts w:ascii="Hoefler Text" w:hAnsi="Hoefler Text" w:cs="Verdana"/>
          <w:bCs/>
          <w:sz w:val="22"/>
          <w:szCs w:val="22"/>
          <w:lang w:val="fr-FR" w:eastAsia="fr-FR"/>
        </w:rPr>
        <w:t xml:space="preserve"> »</w:t>
      </w:r>
      <w:r w:rsidRPr="00B4724F">
        <w:rPr>
          <w:rFonts w:ascii="Hoefler Text" w:hAnsi="Hoefler Text" w:cs="Verdana"/>
          <w:sz w:val="22"/>
          <w:szCs w:val="22"/>
          <w:lang w:val="fr-FR" w:eastAsia="fr-FR"/>
        </w:rPr>
        <w:t xml:space="preserve">). Le </w:t>
      </w:r>
      <w:hyperlink r:id="rId35" w:anchor="traitement-preventif" w:history="1">
        <w:r w:rsidRPr="00B4724F">
          <w:rPr>
            <w:rFonts w:ascii="Hoefler Text" w:hAnsi="Hoefler Text" w:cs="Verdana"/>
            <w:sz w:val="22"/>
            <w:szCs w:val="22"/>
            <w:lang w:val="fr-FR" w:eastAsia="fr-FR"/>
          </w:rPr>
          <w:t>traitement préventif</w:t>
        </w:r>
      </w:hyperlink>
      <w:r w:rsidRPr="00B4724F">
        <w:rPr>
          <w:rFonts w:ascii="Hoefler Text" w:hAnsi="Hoefler Text" w:cs="Verdana"/>
          <w:sz w:val="22"/>
          <w:szCs w:val="22"/>
          <w:lang w:val="fr-FR" w:eastAsia="fr-FR"/>
        </w:rPr>
        <w:t xml:space="preserve"> repose sur les mêmes médicaments que ceux qui sont prescrits pour traiter une </w:t>
      </w:r>
      <w:hyperlink r:id="rId36" w:anchor="thrombose" w:history="1">
        <w:r w:rsidRPr="00B4724F">
          <w:rPr>
            <w:rFonts w:ascii="Hoefler Text" w:hAnsi="Hoefler Text" w:cs="Verdana"/>
            <w:sz w:val="22"/>
            <w:szCs w:val="22"/>
            <w:lang w:val="fr-FR" w:eastAsia="fr-FR"/>
          </w:rPr>
          <w:t>thrombose</w:t>
        </w:r>
      </w:hyperlink>
      <w:r w:rsidRPr="00B4724F">
        <w:rPr>
          <w:rFonts w:ascii="Hoefler Text" w:hAnsi="Hoefler Text" w:cs="Verdana"/>
          <w:sz w:val="22"/>
          <w:szCs w:val="22"/>
          <w:lang w:val="fr-FR" w:eastAsia="fr-FR"/>
        </w:rPr>
        <w:t xml:space="preserve"> veine</w:t>
      </w:r>
      <w:r w:rsidRPr="00B4724F">
        <w:rPr>
          <w:rFonts w:ascii="Hoefler Text" w:hAnsi="Hoefler Text" w:cs="Verdana"/>
          <w:sz w:val="22"/>
          <w:szCs w:val="22"/>
          <w:lang w:val="fr-FR" w:eastAsia="fr-FR"/>
        </w:rPr>
        <w:t>u</w:t>
      </w:r>
      <w:r w:rsidRPr="00B4724F">
        <w:rPr>
          <w:rFonts w:ascii="Hoefler Text" w:hAnsi="Hoefler Text" w:cs="Verdana"/>
          <w:sz w:val="22"/>
          <w:szCs w:val="22"/>
          <w:lang w:val="fr-FR" w:eastAsia="fr-FR"/>
        </w:rPr>
        <w:t>se déclarée.</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La durée du </w:t>
      </w:r>
      <w:hyperlink r:id="rId37" w:anchor="traitement-preventif" w:history="1">
        <w:r w:rsidRPr="00B4724F">
          <w:rPr>
            <w:rFonts w:ascii="Hoefler Text" w:hAnsi="Hoefler Text" w:cs="Verdana"/>
            <w:sz w:val="22"/>
            <w:szCs w:val="22"/>
            <w:lang w:val="fr-FR" w:eastAsia="fr-FR"/>
          </w:rPr>
          <w:t>traitement préventif</w:t>
        </w:r>
      </w:hyperlink>
      <w:r w:rsidRPr="00B4724F">
        <w:rPr>
          <w:rFonts w:ascii="Hoefler Text" w:hAnsi="Hoefler Text" w:cs="Verdana"/>
          <w:sz w:val="22"/>
          <w:szCs w:val="22"/>
          <w:lang w:val="fr-FR" w:eastAsia="fr-FR"/>
        </w:rPr>
        <w:t xml:space="preserve"> de la </w:t>
      </w:r>
      <w:hyperlink r:id="rId38" w:anchor="thrombose" w:history="1">
        <w:r w:rsidRPr="00B4724F">
          <w:rPr>
            <w:rFonts w:ascii="Hoefler Text" w:hAnsi="Hoefler Text" w:cs="Verdana"/>
            <w:sz w:val="22"/>
            <w:szCs w:val="22"/>
            <w:lang w:val="fr-FR" w:eastAsia="fr-FR"/>
          </w:rPr>
          <w:t>thrombose</w:t>
        </w:r>
      </w:hyperlink>
      <w:r w:rsidRPr="00B4724F">
        <w:rPr>
          <w:rFonts w:ascii="Hoefler Text" w:hAnsi="Hoefler Text" w:cs="Verdana"/>
          <w:sz w:val="22"/>
          <w:szCs w:val="22"/>
          <w:lang w:val="fr-FR" w:eastAsia="fr-FR"/>
        </w:rPr>
        <w:t xml:space="preserve"> veineuse profonde est variable selon la nature des facteurs de risque. Par exemple, après une intervention chirurgicale, un traitement d’une durée d’une ou deux semaines est en général suffisant et comprend le port éventuel de bas de contention ou la prescri</w:t>
      </w:r>
      <w:r w:rsidRPr="00B4724F">
        <w:rPr>
          <w:rFonts w:ascii="Hoefler Text" w:hAnsi="Hoefler Text" w:cs="Verdana"/>
          <w:sz w:val="22"/>
          <w:szCs w:val="22"/>
          <w:lang w:val="fr-FR" w:eastAsia="fr-FR"/>
        </w:rPr>
        <w:t>p</w:t>
      </w:r>
      <w:r w:rsidRPr="00B4724F">
        <w:rPr>
          <w:rFonts w:ascii="Hoefler Text" w:hAnsi="Hoefler Text" w:cs="Verdana"/>
          <w:sz w:val="22"/>
          <w:szCs w:val="22"/>
          <w:lang w:val="fr-FR" w:eastAsia="fr-FR"/>
        </w:rPr>
        <w:t xml:space="preserve">tion d’un </w:t>
      </w:r>
      <w:hyperlink r:id="rId39" w:anchor="anticoagulant" w:history="1">
        <w:r w:rsidRPr="00B4724F">
          <w:rPr>
            <w:rFonts w:ascii="Hoefler Text" w:hAnsi="Hoefler Text" w:cs="Verdana"/>
            <w:sz w:val="22"/>
            <w:szCs w:val="22"/>
            <w:lang w:val="fr-FR" w:eastAsia="fr-FR"/>
          </w:rPr>
          <w:t>anticoagulant</w:t>
        </w:r>
      </w:hyperlink>
      <w:r w:rsidRPr="00B4724F">
        <w:rPr>
          <w:rFonts w:ascii="Hoefler Text" w:hAnsi="Hoefler Text" w:cs="Verdana"/>
          <w:sz w:val="22"/>
          <w:szCs w:val="22"/>
          <w:lang w:val="fr-FR" w:eastAsia="fr-FR"/>
        </w:rPr>
        <w:t xml:space="preserve">. Chez une personne immobilisée par un plâtre, le </w:t>
      </w:r>
      <w:hyperlink r:id="rId40" w:anchor="traitement-preventif" w:history="1">
        <w:r w:rsidRPr="00B4724F">
          <w:rPr>
            <w:rFonts w:ascii="Hoefler Text" w:hAnsi="Hoefler Text" w:cs="Verdana"/>
            <w:sz w:val="22"/>
            <w:szCs w:val="22"/>
            <w:lang w:val="fr-FR" w:eastAsia="fr-FR"/>
          </w:rPr>
          <w:t>traitement préventif</w:t>
        </w:r>
      </w:hyperlink>
      <w:r w:rsidRPr="00B4724F">
        <w:rPr>
          <w:rFonts w:ascii="Hoefler Text" w:hAnsi="Hoefler Text" w:cs="Verdana"/>
          <w:sz w:val="22"/>
          <w:szCs w:val="22"/>
          <w:lang w:val="fr-FR" w:eastAsia="fr-FR"/>
        </w:rPr>
        <w:t xml:space="preserve"> est maintenu jusqu’à ce que le plâtre soit retiré.</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80" w:line="360" w:lineRule="auto"/>
        <w:rPr>
          <w:rFonts w:ascii="Hoefler Text" w:hAnsi="Hoefler Text" w:cs="Verdana"/>
          <w:bCs/>
          <w:color w:val="365F91" w:themeColor="accent1" w:themeShade="BF"/>
          <w:sz w:val="22"/>
          <w:szCs w:val="26"/>
          <w:lang w:val="fr-FR" w:eastAsia="fr-FR"/>
        </w:rPr>
      </w:pPr>
      <w:r w:rsidRPr="00B4724F">
        <w:rPr>
          <w:rFonts w:ascii="Hoefler Text" w:hAnsi="Hoefler Text" w:cs="Verdana"/>
          <w:bCs/>
          <w:color w:val="365F91" w:themeColor="accent1" w:themeShade="BF"/>
          <w:sz w:val="22"/>
          <w:szCs w:val="26"/>
          <w:lang w:val="fr-FR" w:eastAsia="fr-FR"/>
        </w:rPr>
        <w:t>La prévention des thromboses en voyage</w:t>
      </w:r>
    </w:p>
    <w:p w:rsidR="008A1851" w:rsidRPr="00B4724F" w:rsidRDefault="008A1851" w:rsidP="00B472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Lors de voyage en avion, train ou automobile d’une durée sup</w:t>
      </w:r>
      <w:r w:rsidRPr="00B4724F">
        <w:rPr>
          <w:rFonts w:ascii="Hoefler Text" w:hAnsi="Hoefler Text" w:cs="Verdana"/>
          <w:sz w:val="22"/>
          <w:szCs w:val="22"/>
          <w:lang w:val="fr-FR" w:eastAsia="fr-FR"/>
        </w:rPr>
        <w:t>é</w:t>
      </w:r>
      <w:r w:rsidRPr="00B4724F">
        <w:rPr>
          <w:rFonts w:ascii="Hoefler Text" w:hAnsi="Hoefler Text" w:cs="Verdana"/>
          <w:sz w:val="22"/>
          <w:szCs w:val="22"/>
          <w:lang w:val="fr-FR" w:eastAsia="fr-FR"/>
        </w:rPr>
        <w:t xml:space="preserve">rieure à six heures d’affilée, les personnes à risque de </w:t>
      </w:r>
      <w:hyperlink r:id="rId41" w:anchor="thrombose" w:history="1">
        <w:r w:rsidRPr="00B4724F">
          <w:rPr>
            <w:rFonts w:ascii="Hoefler Text" w:hAnsi="Hoefler Text" w:cs="Verdana"/>
            <w:sz w:val="22"/>
            <w:szCs w:val="22"/>
            <w:lang w:val="fr-FR" w:eastAsia="fr-FR"/>
          </w:rPr>
          <w:t>thrombose</w:t>
        </w:r>
      </w:hyperlink>
      <w:r w:rsidRPr="00B4724F">
        <w:rPr>
          <w:rFonts w:ascii="Hoefler Text" w:hAnsi="Hoefler Text" w:cs="Verdana"/>
          <w:sz w:val="22"/>
          <w:szCs w:val="22"/>
          <w:lang w:val="fr-FR" w:eastAsia="fr-FR"/>
        </w:rPr>
        <w:t xml:space="preserve"> veineuse doivent prendre certaines précautions :</w:t>
      </w:r>
    </w:p>
    <w:p w:rsidR="008A1851" w:rsidRPr="00B4724F" w:rsidRDefault="008A1851" w:rsidP="00B4724F">
      <w:pPr>
        <w:pStyle w:val="Paragraphedeliste"/>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port de bas de contention de classe II ;</w:t>
      </w:r>
    </w:p>
    <w:p w:rsidR="008A1851" w:rsidRPr="00B4724F" w:rsidRDefault="008A1851" w:rsidP="00B4724F">
      <w:pPr>
        <w:pStyle w:val="Paragraphedeliste"/>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exercices de flexion / extension des pieds et dépl</w:t>
      </w:r>
      <w:r w:rsidRPr="00B4724F">
        <w:rPr>
          <w:rFonts w:ascii="Hoefler Text" w:hAnsi="Hoefler Text" w:cs="Verdana"/>
          <w:sz w:val="22"/>
          <w:szCs w:val="22"/>
          <w:lang w:val="fr-FR" w:eastAsia="fr-FR"/>
        </w:rPr>
        <w:t>a</w:t>
      </w:r>
      <w:r w:rsidRPr="00B4724F">
        <w:rPr>
          <w:rFonts w:ascii="Hoefler Text" w:hAnsi="Hoefler Text" w:cs="Verdana"/>
          <w:sz w:val="22"/>
          <w:szCs w:val="22"/>
          <w:lang w:val="fr-FR" w:eastAsia="fr-FR"/>
        </w:rPr>
        <w:t>cements pendant le voyage ;</w:t>
      </w:r>
    </w:p>
    <w:p w:rsidR="008A1851" w:rsidRPr="00B4724F" w:rsidRDefault="008A1851" w:rsidP="00B4724F">
      <w:pPr>
        <w:pStyle w:val="Paragraphedeliste"/>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 xml:space="preserve">boire de l’eau de façon suffisante tout au long du </w:t>
      </w:r>
      <w:r w:rsidR="000C5E13">
        <w:rPr>
          <w:rFonts w:ascii="Hoefler Text" w:hAnsi="Hoefler Text" w:cs="Verdana"/>
          <w:noProof/>
          <w:sz w:val="22"/>
          <w:szCs w:val="22"/>
          <w:lang w:val="fr-FR" w:eastAsia="fr-FR"/>
        </w:rPr>
        <w:drawing>
          <wp:anchor distT="57150" distB="57150" distL="57150" distR="57150" simplePos="0" relativeHeight="251664384" behindDoc="0" locked="0" layoutInCell="1" allowOverlap="1">
            <wp:simplePos x="0" y="0"/>
            <wp:positionH relativeFrom="margin">
              <wp:posOffset>-2171700</wp:posOffset>
            </wp:positionH>
            <wp:positionV relativeFrom="line">
              <wp:posOffset>155575</wp:posOffset>
            </wp:positionV>
            <wp:extent cx="1438910" cy="1438910"/>
            <wp:effectExtent l="25400" t="0" r="889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rotWithShape="1">
                    <a:blip r:embed="rId42">
                      <a:extLst/>
                    </a:blip>
                    <a:srcRect/>
                    <a:stretch>
                      <a:fillRect/>
                    </a:stretch>
                  </pic:blipFill>
                  <pic:spPr>
                    <a:xfrm>
                      <a:off x="0" y="0"/>
                      <a:ext cx="1438910" cy="1438910"/>
                    </a:xfrm>
                    <a:prstGeom prst="rect">
                      <a:avLst/>
                    </a:prstGeom>
                    <a:noFill/>
                    <a:ln>
                      <a:noFill/>
                    </a:ln>
                    <a:effectLst/>
                    <a:extLst/>
                  </pic:spPr>
                </pic:pic>
              </a:graphicData>
            </a:graphic>
          </wp:anchor>
        </w:drawing>
      </w:r>
      <w:r w:rsidRPr="00B4724F">
        <w:rPr>
          <w:rFonts w:ascii="Hoefler Text" w:hAnsi="Hoefler Text" w:cs="Verdana"/>
          <w:sz w:val="22"/>
          <w:szCs w:val="22"/>
          <w:lang w:val="fr-FR" w:eastAsia="fr-FR"/>
        </w:rPr>
        <w:t>voyage ;</w:t>
      </w:r>
    </w:p>
    <w:p w:rsidR="008A1851" w:rsidRPr="00B4724F" w:rsidRDefault="008A1851" w:rsidP="00B4724F">
      <w:pPr>
        <w:pStyle w:val="Paragraphedeliste"/>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port de vêtements amples.</w:t>
      </w:r>
    </w:p>
    <w:p w:rsidR="008A1851" w:rsidRPr="00B4724F" w:rsidRDefault="008A1851" w:rsidP="00B4724F">
      <w:pPr>
        <w:pStyle w:val="Paragraphedeliste"/>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rFonts w:ascii="Hoefler Text" w:hAnsi="Hoefler Text" w:cs="Verdana"/>
          <w:sz w:val="22"/>
          <w:szCs w:val="22"/>
          <w:lang w:val="fr-FR" w:eastAsia="fr-FR"/>
        </w:rPr>
      </w:pPr>
      <w:r w:rsidRPr="00B4724F">
        <w:rPr>
          <w:rFonts w:ascii="Hoefler Text" w:hAnsi="Hoefler Text" w:cs="Verdana"/>
          <w:sz w:val="22"/>
          <w:szCs w:val="22"/>
          <w:lang w:val="fr-FR" w:eastAsia="fr-FR"/>
        </w:rPr>
        <w:t>De plus, les personnes qui ont déjà connu un pr</w:t>
      </w:r>
      <w:r w:rsidRPr="00B4724F">
        <w:rPr>
          <w:rFonts w:ascii="Hoefler Text" w:hAnsi="Hoefler Text" w:cs="Verdana"/>
          <w:sz w:val="22"/>
          <w:szCs w:val="22"/>
          <w:lang w:val="fr-FR" w:eastAsia="fr-FR"/>
        </w:rPr>
        <w:t>o</w:t>
      </w:r>
      <w:r w:rsidRPr="00B4724F">
        <w:rPr>
          <w:rFonts w:ascii="Hoefler Text" w:hAnsi="Hoefler Text" w:cs="Verdana"/>
          <w:sz w:val="22"/>
          <w:szCs w:val="22"/>
          <w:lang w:val="fr-FR" w:eastAsia="fr-FR"/>
        </w:rPr>
        <w:t xml:space="preserve">blème de </w:t>
      </w:r>
      <w:hyperlink r:id="rId43" w:anchor="phlebite" w:history="1">
        <w:r w:rsidRPr="00B4724F">
          <w:rPr>
            <w:rFonts w:ascii="Hoefler Text" w:hAnsi="Hoefler Text" w:cs="Verdana"/>
            <w:sz w:val="22"/>
            <w:szCs w:val="22"/>
            <w:lang w:val="fr-FR" w:eastAsia="fr-FR"/>
          </w:rPr>
          <w:t>phlébite</w:t>
        </w:r>
      </w:hyperlink>
      <w:r w:rsidRPr="00B4724F">
        <w:rPr>
          <w:rFonts w:ascii="Hoefler Text" w:hAnsi="Hoefler Text" w:cs="Verdana"/>
          <w:sz w:val="22"/>
          <w:szCs w:val="22"/>
          <w:lang w:val="fr-FR" w:eastAsia="fr-FR"/>
        </w:rPr>
        <w:t xml:space="preserve"> doivent recevoir une injection d’un médicament </w:t>
      </w:r>
      <w:proofErr w:type="spellStart"/>
      <w:r w:rsidRPr="00B4724F">
        <w:rPr>
          <w:rFonts w:ascii="Hoefler Text" w:hAnsi="Hoefler Text" w:cs="Verdana"/>
          <w:sz w:val="22"/>
          <w:szCs w:val="22"/>
          <w:lang w:val="fr-FR" w:eastAsia="fr-FR"/>
        </w:rPr>
        <w:t>antithrombotique</w:t>
      </w:r>
      <w:proofErr w:type="spellEnd"/>
      <w:r w:rsidRPr="00B4724F">
        <w:rPr>
          <w:rFonts w:ascii="Hoefler Text" w:hAnsi="Hoefler Text" w:cs="Verdana"/>
          <w:sz w:val="22"/>
          <w:szCs w:val="22"/>
          <w:lang w:val="fr-FR" w:eastAsia="fr-FR"/>
        </w:rPr>
        <w:t xml:space="preserve"> dans les jours qui précèdent le voyage.</w:t>
      </w:r>
    </w:p>
    <w:p w:rsidR="00C17BC3" w:rsidRPr="00B4724F" w:rsidRDefault="00CB215C" w:rsidP="00B4724F">
      <w:pPr>
        <w:pStyle w:val="Corps"/>
        <w:spacing w:line="360" w:lineRule="auto"/>
      </w:pPr>
      <w:r>
        <w:pict>
          <v:shape id="_x0000_s1031" style="position:absolute;margin-left:-180pt;margin-top:24.9pt;width:138pt;height:59pt;z-index:251662336;visibility:visible;mso-wrap-distance-left:12pt;mso-wrap-distance-top:12pt;mso-wrap-distance-right:12pt;mso-wrap-distance-bottom:12pt;mso-position-horizontal:absolute;mso-position-horizontal-relative:margin;mso-position-vertical:absolute;mso-position-vertical-relative:line" coordsize="21600,21600" path="m0,0l21600,,21600,21599,,21599xe" filled="f" stroked="f" strokeweight="1pt">
            <v:stroke miterlimit="4" joinstyle="miter"/>
            <v:textbox style="mso-next-textbox:#_x0000_s1031">
              <w:txbxContent>
                <w:p w:rsidR="0080354E" w:rsidRDefault="00CB215C">
                  <w:pPr>
                    <w:pStyle w:val="Lgende"/>
                  </w:pPr>
                  <w:hyperlink r:id="rId44" w:history="1">
                    <w:r w:rsidR="0080354E">
                      <w:rPr>
                        <w:rStyle w:val="Hyperlink0"/>
                        <w:rFonts w:ascii="Times New Roman" w:eastAsia="Times New Roman" w:hAnsi="Times New Roman" w:cs="Times New Roman"/>
                      </w:rPr>
                      <w:t>www.lamedecinelibre.com</w:t>
                    </w:r>
                  </w:hyperlink>
                </w:p>
              </w:txbxContent>
            </v:textbox>
            <w10:wrap type="square" side="left" anchorx="margin"/>
          </v:shape>
        </w:pict>
      </w:r>
    </w:p>
    <w:sectPr w:rsidR="00C17BC3" w:rsidRPr="00B4724F" w:rsidSect="00C17BC3">
      <w:headerReference w:type="default" r:id="rId45"/>
      <w:footerReference w:type="default" r:id="rId46"/>
      <w:pgSz w:w="11900" w:h="16840"/>
      <w:pgMar w:top="1600" w:right="1600" w:bottom="1400" w:left="4400" w:footer="11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oefler Text">
    <w:panose1 w:val="020306020505060202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venir Next">
    <w:altName w:val="Avenir Next Regular"/>
    <w:charset w:val="00"/>
    <w:family w:val="roman"/>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354E" w:rsidRDefault="0080354E">
    <w:pPr>
      <w:pStyle w:val="En-tte"/>
      <w:tabs>
        <w:tab w:val="center" w:pos="2950"/>
        <w:tab w:val="right" w:pos="5880"/>
      </w:tabs>
      <w:jc w:val="left"/>
    </w:pPr>
    <w:r>
      <w:tab/>
    </w:r>
    <w:r>
      <w:tab/>
    </w:r>
    <w:fldSimple w:instr=" PAGE ">
      <w:r w:rsidR="000C5E13">
        <w:rPr>
          <w:noProof/>
        </w:rPr>
        <w:t>1</w:t>
      </w:r>
    </w:fldSimple>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354E" w:rsidRDefault="0080354E">
    <w:pPr>
      <w:pStyle w:val="En-tte"/>
      <w:tabs>
        <w:tab w:val="center" w:pos="2950"/>
        <w:tab w:val="right" w:pos="5880"/>
      </w:tabs>
      <w:jc w:val="left"/>
    </w:pPr>
    <w:r>
      <w:tab/>
    </w:r>
    <w:r>
      <w:tab/>
    </w:r>
    <w:r w:rsidR="008A1851">
      <w:t>Phlébite</w:t>
    </w:r>
  </w:p>
  <w:p w:rsidR="0080354E" w:rsidRDefault="0080354E">
    <w:pPr>
      <w:pStyle w:val="En-tte"/>
      <w:tabs>
        <w:tab w:val="center" w:pos="2950"/>
        <w:tab w:val="right" w:pos="5880"/>
      </w:tabs>
      <w:jc w:val="left"/>
    </w:pPr>
  </w:p>
  <w:p w:rsidR="0080354E" w:rsidRDefault="0080354E">
    <w:pPr>
      <w:pStyle w:val="En-tte"/>
      <w:tabs>
        <w:tab w:val="center" w:pos="2950"/>
        <w:tab w:val="right" w:pos="5880"/>
      </w:tabs>
      <w:jc w:val="left"/>
    </w:pP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5C7CEB"/>
    <w:multiLevelType w:val="hybridMultilevel"/>
    <w:tmpl w:val="4BC410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95A7A15"/>
    <w:multiLevelType w:val="hybridMultilevel"/>
    <w:tmpl w:val="7D56EE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591C20"/>
    <w:multiLevelType w:val="hybridMultilevel"/>
    <w:tmpl w:val="714AA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CA483F"/>
    <w:multiLevelType w:val="hybridMultilevel"/>
    <w:tmpl w:val="9C2025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D6C6AEA"/>
    <w:multiLevelType w:val="multilevel"/>
    <w:tmpl w:val="CABC20BE"/>
    <w:lvl w:ilvl="0">
      <w:start w:val="1"/>
      <w:numFmt w:val="bullet"/>
      <w:lvlText w:val="•"/>
      <w:lvlJc w:val="left"/>
      <w:pPr>
        <w:tabs>
          <w:tab w:val="num" w:pos="180"/>
        </w:tabs>
        <w:ind w:left="18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lvlText w:val="•"/>
      <w:lvlJc w:val="left"/>
      <w:pPr>
        <w:tabs>
          <w:tab w:val="num" w:pos="360"/>
        </w:tabs>
        <w:ind w:left="36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lvlText w:val="•"/>
      <w:lvlJc w:val="left"/>
      <w:pPr>
        <w:tabs>
          <w:tab w:val="num" w:pos="540"/>
        </w:tabs>
        <w:ind w:left="54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lvlText w:val="•"/>
      <w:lvlJc w:val="left"/>
      <w:pPr>
        <w:tabs>
          <w:tab w:val="num" w:pos="720"/>
        </w:tabs>
        <w:ind w:left="72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lvlText w:val="•"/>
      <w:lvlJc w:val="left"/>
      <w:pPr>
        <w:tabs>
          <w:tab w:val="num" w:pos="900"/>
        </w:tabs>
        <w:ind w:left="90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lvlText w:val="•"/>
      <w:lvlJc w:val="left"/>
      <w:pPr>
        <w:tabs>
          <w:tab w:val="num" w:pos="1080"/>
        </w:tabs>
        <w:ind w:left="108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lvlText w:val="•"/>
      <w:lvlJc w:val="left"/>
      <w:pPr>
        <w:tabs>
          <w:tab w:val="num" w:pos="1260"/>
        </w:tabs>
        <w:ind w:left="126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lvlText w:val="•"/>
      <w:lvlJc w:val="left"/>
      <w:pPr>
        <w:tabs>
          <w:tab w:val="num" w:pos="1440"/>
        </w:tabs>
        <w:ind w:left="144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lvlText w:val="•"/>
      <w:lvlJc w:val="left"/>
      <w:pPr>
        <w:tabs>
          <w:tab w:val="num" w:pos="1620"/>
        </w:tabs>
        <w:ind w:left="162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10">
    <w:nsid w:val="20616AFA"/>
    <w:multiLevelType w:val="hybridMultilevel"/>
    <w:tmpl w:val="A80C7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7C731B"/>
    <w:multiLevelType w:val="hybridMultilevel"/>
    <w:tmpl w:val="418C2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B0188C"/>
    <w:multiLevelType w:val="hybridMultilevel"/>
    <w:tmpl w:val="B29201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EB752F"/>
    <w:multiLevelType w:val="hybridMultilevel"/>
    <w:tmpl w:val="B7F6E9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A4B4240"/>
    <w:multiLevelType w:val="hybridMultilevel"/>
    <w:tmpl w:val="827C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9C29DF"/>
    <w:multiLevelType w:val="hybridMultilevel"/>
    <w:tmpl w:val="0C0C9D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3759E1"/>
    <w:multiLevelType w:val="hybridMultilevel"/>
    <w:tmpl w:val="B96A87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DA69BE"/>
    <w:multiLevelType w:val="hybridMultilevel"/>
    <w:tmpl w:val="D0A85A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8D03CD"/>
    <w:multiLevelType w:val="hybridMultilevel"/>
    <w:tmpl w:val="0A28F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7814C4"/>
    <w:multiLevelType w:val="hybridMultilevel"/>
    <w:tmpl w:val="941EB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61030B"/>
    <w:multiLevelType w:val="hybridMultilevel"/>
    <w:tmpl w:val="EE6E7F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8726CE"/>
    <w:multiLevelType w:val="hybridMultilevel"/>
    <w:tmpl w:val="EFAE8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D72DF5"/>
    <w:multiLevelType w:val="hybridMultilevel"/>
    <w:tmpl w:val="BD98E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8C7752"/>
    <w:multiLevelType w:val="hybridMultilevel"/>
    <w:tmpl w:val="C158E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C7763A"/>
    <w:multiLevelType w:val="multilevel"/>
    <w:tmpl w:val="E5466E12"/>
    <w:styleLink w:val="Puce"/>
    <w:lvl w:ilvl="0">
      <w:start w:val="1"/>
      <w:numFmt w:val="bullet"/>
      <w:lvlText w:val="•"/>
      <w:lvlJc w:val="left"/>
      <w:pPr>
        <w:tabs>
          <w:tab w:val="num" w:pos="180"/>
        </w:tabs>
        <w:ind w:left="18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1">
      <w:start w:val="1"/>
      <w:numFmt w:val="bullet"/>
      <w:lvlText w:val="•"/>
      <w:lvlJc w:val="left"/>
      <w:pPr>
        <w:tabs>
          <w:tab w:val="num" w:pos="360"/>
        </w:tabs>
        <w:ind w:left="36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2">
      <w:start w:val="1"/>
      <w:numFmt w:val="bullet"/>
      <w:lvlText w:val="•"/>
      <w:lvlJc w:val="left"/>
      <w:pPr>
        <w:tabs>
          <w:tab w:val="num" w:pos="540"/>
        </w:tabs>
        <w:ind w:left="54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3">
      <w:start w:val="1"/>
      <w:numFmt w:val="bullet"/>
      <w:lvlText w:val="•"/>
      <w:lvlJc w:val="left"/>
      <w:pPr>
        <w:tabs>
          <w:tab w:val="num" w:pos="720"/>
        </w:tabs>
        <w:ind w:left="72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4">
      <w:start w:val="1"/>
      <w:numFmt w:val="bullet"/>
      <w:lvlText w:val="•"/>
      <w:lvlJc w:val="left"/>
      <w:pPr>
        <w:tabs>
          <w:tab w:val="num" w:pos="900"/>
        </w:tabs>
        <w:ind w:left="90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5">
      <w:start w:val="1"/>
      <w:numFmt w:val="bullet"/>
      <w:lvlText w:val="•"/>
      <w:lvlJc w:val="left"/>
      <w:pPr>
        <w:tabs>
          <w:tab w:val="num" w:pos="1080"/>
        </w:tabs>
        <w:ind w:left="108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6">
      <w:start w:val="1"/>
      <w:numFmt w:val="bullet"/>
      <w:lvlText w:val="•"/>
      <w:lvlJc w:val="left"/>
      <w:pPr>
        <w:tabs>
          <w:tab w:val="num" w:pos="1260"/>
        </w:tabs>
        <w:ind w:left="126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7">
      <w:start w:val="1"/>
      <w:numFmt w:val="bullet"/>
      <w:lvlText w:val="•"/>
      <w:lvlJc w:val="left"/>
      <w:pPr>
        <w:tabs>
          <w:tab w:val="num" w:pos="1440"/>
        </w:tabs>
        <w:ind w:left="144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lvl w:ilvl="8">
      <w:start w:val="1"/>
      <w:numFmt w:val="bullet"/>
      <w:lvlText w:val="•"/>
      <w:lvlJc w:val="left"/>
      <w:pPr>
        <w:tabs>
          <w:tab w:val="num" w:pos="1620"/>
        </w:tabs>
        <w:ind w:left="1620" w:hanging="180"/>
      </w:pPr>
      <w:rPr>
        <w:rFonts w:ascii="Hoefler Text" w:eastAsia="Hoefler Text" w:hAnsi="Hoefler Text" w:cs="Wingdings"/>
        <w:b w:val="0"/>
        <w:bCs w:val="0"/>
        <w:i w:val="0"/>
        <w:iCs w:val="0"/>
        <w:caps w:val="0"/>
        <w:smallCaps w:val="0"/>
        <w:strike w:val="0"/>
        <w:dstrike w:val="0"/>
        <w:outline w:val="0"/>
        <w:color w:val="000000"/>
        <w:spacing w:val="0"/>
        <w:kern w:val="0"/>
        <w:position w:val="-2"/>
        <w:sz w:val="22"/>
        <w:szCs w:val="22"/>
        <w:u w:val="none" w:color="000000"/>
        <w:vertAlign w:val="baseline"/>
        <w:rtl w:val="0"/>
      </w:rPr>
    </w:lvl>
  </w:abstractNum>
  <w:abstractNum w:abstractNumId="25">
    <w:nsid w:val="4D480C83"/>
    <w:multiLevelType w:val="hybridMultilevel"/>
    <w:tmpl w:val="59BE6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04364E"/>
    <w:multiLevelType w:val="hybridMultilevel"/>
    <w:tmpl w:val="14C42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5C5B94"/>
    <w:multiLevelType w:val="hybridMultilevel"/>
    <w:tmpl w:val="FB62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E916591"/>
    <w:multiLevelType w:val="hybridMultilevel"/>
    <w:tmpl w:val="1E228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114274"/>
    <w:multiLevelType w:val="hybridMultilevel"/>
    <w:tmpl w:val="23AA8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A33A76"/>
    <w:multiLevelType w:val="hybridMultilevel"/>
    <w:tmpl w:val="4F8E72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64735F32"/>
    <w:multiLevelType w:val="hybridMultilevel"/>
    <w:tmpl w:val="859E72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110F36"/>
    <w:multiLevelType w:val="hybridMultilevel"/>
    <w:tmpl w:val="3FF4C4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7CC3BD1"/>
    <w:multiLevelType w:val="hybridMultilevel"/>
    <w:tmpl w:val="EC0AC2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322718"/>
    <w:multiLevelType w:val="hybridMultilevel"/>
    <w:tmpl w:val="040A64A8"/>
    <w:lvl w:ilvl="0" w:tplc="0A26D466">
      <w:start w:val="1"/>
      <w:numFmt w:val="decimal"/>
      <w:lvlText w:val="%1)"/>
      <w:lvlJc w:val="left"/>
      <w:pPr>
        <w:ind w:left="780" w:hanging="420"/>
      </w:pPr>
      <w:rPr>
        <w:rFonts w:hint="default"/>
        <w:b/>
        <w:color w:val="2626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FFF53A5"/>
    <w:multiLevelType w:val="hybridMultilevel"/>
    <w:tmpl w:val="41E2E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0254A7"/>
    <w:multiLevelType w:val="hybridMultilevel"/>
    <w:tmpl w:val="A7620E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BC21FD8"/>
    <w:multiLevelType w:val="hybridMultilevel"/>
    <w:tmpl w:val="A89E22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24"/>
  </w:num>
  <w:num w:numId="3">
    <w:abstractNumId w:val="34"/>
  </w:num>
  <w:num w:numId="4">
    <w:abstractNumId w:val="25"/>
  </w:num>
  <w:num w:numId="5">
    <w:abstractNumId w:val="36"/>
  </w:num>
  <w:num w:numId="6">
    <w:abstractNumId w:val="0"/>
  </w:num>
  <w:num w:numId="7">
    <w:abstractNumId w:val="1"/>
  </w:num>
  <w:num w:numId="8">
    <w:abstractNumId w:val="17"/>
  </w:num>
  <w:num w:numId="9">
    <w:abstractNumId w:val="37"/>
  </w:num>
  <w:num w:numId="10">
    <w:abstractNumId w:val="33"/>
  </w:num>
  <w:num w:numId="11">
    <w:abstractNumId w:val="18"/>
  </w:num>
  <w:num w:numId="12">
    <w:abstractNumId w:val="31"/>
  </w:num>
  <w:num w:numId="13">
    <w:abstractNumId w:val="8"/>
  </w:num>
  <w:num w:numId="14">
    <w:abstractNumId w:val="30"/>
  </w:num>
  <w:num w:numId="15">
    <w:abstractNumId w:val="19"/>
  </w:num>
  <w:num w:numId="16">
    <w:abstractNumId w:val="23"/>
  </w:num>
  <w:num w:numId="17">
    <w:abstractNumId w:val="27"/>
  </w:num>
  <w:num w:numId="18">
    <w:abstractNumId w:val="28"/>
  </w:num>
  <w:num w:numId="19">
    <w:abstractNumId w:val="2"/>
  </w:num>
  <w:num w:numId="20">
    <w:abstractNumId w:val="3"/>
  </w:num>
  <w:num w:numId="21">
    <w:abstractNumId w:val="4"/>
  </w:num>
  <w:num w:numId="22">
    <w:abstractNumId w:val="16"/>
  </w:num>
  <w:num w:numId="23">
    <w:abstractNumId w:val="20"/>
  </w:num>
  <w:num w:numId="24">
    <w:abstractNumId w:val="32"/>
  </w:num>
  <w:num w:numId="25">
    <w:abstractNumId w:val="5"/>
  </w:num>
  <w:num w:numId="26">
    <w:abstractNumId w:val="14"/>
  </w:num>
  <w:num w:numId="27">
    <w:abstractNumId w:val="12"/>
  </w:num>
  <w:num w:numId="28">
    <w:abstractNumId w:val="6"/>
  </w:num>
  <w:num w:numId="29">
    <w:abstractNumId w:val="15"/>
  </w:num>
  <w:num w:numId="30">
    <w:abstractNumId w:val="21"/>
  </w:num>
  <w:num w:numId="31">
    <w:abstractNumId w:val="22"/>
  </w:num>
  <w:num w:numId="32">
    <w:abstractNumId w:val="11"/>
  </w:num>
  <w:num w:numId="33">
    <w:abstractNumId w:val="7"/>
  </w:num>
  <w:num w:numId="34">
    <w:abstractNumId w:val="26"/>
  </w:num>
  <w:num w:numId="35">
    <w:abstractNumId w:val="29"/>
  </w:num>
  <w:num w:numId="36">
    <w:abstractNumId w:val="10"/>
  </w:num>
  <w:num w:numId="37">
    <w:abstractNumId w:val="35"/>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autoHyphenation/>
  <w:hyphenationZone w:val="425"/>
  <w:characterSpacingControl w:val="doNotCompress"/>
  <w:savePreviewPicture/>
  <w:hdrShapeDefaults>
    <o:shapedefaults v:ext="edit" spidmax="2050"/>
  </w:hdrShapeDefaults>
  <w:compat/>
  <w:rsids>
    <w:rsidRoot w:val="00C17BC3"/>
    <w:rsid w:val="000124E9"/>
    <w:rsid w:val="00021E6E"/>
    <w:rsid w:val="00044EEB"/>
    <w:rsid w:val="00055B99"/>
    <w:rsid w:val="000732CF"/>
    <w:rsid w:val="00096435"/>
    <w:rsid w:val="000C5E13"/>
    <w:rsid w:val="00117EF2"/>
    <w:rsid w:val="00125F7F"/>
    <w:rsid w:val="0017248B"/>
    <w:rsid w:val="00190EC6"/>
    <w:rsid w:val="001E632F"/>
    <w:rsid w:val="001F5E0C"/>
    <w:rsid w:val="00231115"/>
    <w:rsid w:val="002D21C8"/>
    <w:rsid w:val="002F1021"/>
    <w:rsid w:val="003071F3"/>
    <w:rsid w:val="0035380D"/>
    <w:rsid w:val="0035616B"/>
    <w:rsid w:val="00360CED"/>
    <w:rsid w:val="0040755A"/>
    <w:rsid w:val="0044384A"/>
    <w:rsid w:val="004A0282"/>
    <w:rsid w:val="004A1D76"/>
    <w:rsid w:val="004A2DB5"/>
    <w:rsid w:val="004C12C9"/>
    <w:rsid w:val="004E226A"/>
    <w:rsid w:val="004F7C5F"/>
    <w:rsid w:val="00500353"/>
    <w:rsid w:val="005210A3"/>
    <w:rsid w:val="0052457C"/>
    <w:rsid w:val="005A4DA8"/>
    <w:rsid w:val="005A72E7"/>
    <w:rsid w:val="005D23CF"/>
    <w:rsid w:val="00682DF7"/>
    <w:rsid w:val="006A6AF2"/>
    <w:rsid w:val="006B74F7"/>
    <w:rsid w:val="006C290D"/>
    <w:rsid w:val="006F1CE5"/>
    <w:rsid w:val="00711908"/>
    <w:rsid w:val="00716AAB"/>
    <w:rsid w:val="007A5756"/>
    <w:rsid w:val="007B2FB3"/>
    <w:rsid w:val="0080354E"/>
    <w:rsid w:val="00866B04"/>
    <w:rsid w:val="008A1851"/>
    <w:rsid w:val="008A7D61"/>
    <w:rsid w:val="00907520"/>
    <w:rsid w:val="00953B53"/>
    <w:rsid w:val="009A208F"/>
    <w:rsid w:val="009F1616"/>
    <w:rsid w:val="00AD32D2"/>
    <w:rsid w:val="00AD7887"/>
    <w:rsid w:val="00B109EA"/>
    <w:rsid w:val="00B4724F"/>
    <w:rsid w:val="00B606BF"/>
    <w:rsid w:val="00BF242B"/>
    <w:rsid w:val="00C028C8"/>
    <w:rsid w:val="00C17BC3"/>
    <w:rsid w:val="00C246FF"/>
    <w:rsid w:val="00CB215C"/>
    <w:rsid w:val="00D7421B"/>
    <w:rsid w:val="00D94A9F"/>
    <w:rsid w:val="00DB6326"/>
    <w:rsid w:val="00E34974"/>
    <w:rsid w:val="00E443D2"/>
    <w:rsid w:val="00E51EE7"/>
    <w:rsid w:val="00E72EF5"/>
    <w:rsid w:val="00E74D4A"/>
    <w:rsid w:val="00EE78F9"/>
    <w:rsid w:val="00F00176"/>
    <w:rsid w:val="00F01C76"/>
    <w:rsid w:val="00F1196B"/>
    <w:rsid w:val="00F43AC5"/>
    <w:rsid w:val="00F50479"/>
    <w:rsid w:val="00F557E6"/>
    <w:rsid w:val="00F91FFA"/>
    <w:rsid w:val="00FB0688"/>
    <w:rsid w:val="00FF7D90"/>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fr-FR" w:eastAsia="fr-FR"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C17BC3"/>
    <w:rPr>
      <w:lang w:val="en-US"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C17BC3"/>
    <w:rPr>
      <w:u w:val="single"/>
    </w:rPr>
  </w:style>
  <w:style w:type="table" w:customStyle="1" w:styleId="TableNormal">
    <w:name w:val="Table Normal"/>
    <w:rsid w:val="00C17BC3"/>
    <w:tblPr>
      <w:tblInd w:w="0" w:type="dxa"/>
      <w:tblCellMar>
        <w:top w:w="0" w:type="dxa"/>
        <w:left w:w="0" w:type="dxa"/>
        <w:bottom w:w="0" w:type="dxa"/>
        <w:right w:w="0" w:type="dxa"/>
      </w:tblCellMar>
    </w:tblPr>
  </w:style>
  <w:style w:type="paragraph" w:styleId="En-tte">
    <w:name w:val="header"/>
    <w:rsid w:val="00C17BC3"/>
    <w:pPr>
      <w:spacing w:line="288" w:lineRule="auto"/>
      <w:jc w:val="right"/>
    </w:pPr>
    <w:rPr>
      <w:rFonts w:ascii="Avenir Next" w:eastAsia="Avenir Next" w:hAnsi="Avenir Next" w:cs="Avenir Next"/>
      <w:b/>
      <w:bCs/>
      <w:color w:val="AAAAAA"/>
      <w:sz w:val="18"/>
      <w:szCs w:val="18"/>
      <w:u w:color="AAAAAA"/>
    </w:rPr>
  </w:style>
  <w:style w:type="paragraph" w:customStyle="1" w:styleId="Corps">
    <w:name w:val="Corps"/>
    <w:rsid w:val="00C17BC3"/>
    <w:pPr>
      <w:spacing w:before="80" w:after="180" w:line="288" w:lineRule="auto"/>
    </w:pPr>
    <w:rPr>
      <w:rFonts w:ascii="Hoefler Text" w:eastAsia="Hoefler Text" w:hAnsi="Hoefler Text" w:cs="Hoefler Text"/>
      <w:color w:val="000000"/>
      <w:sz w:val="22"/>
      <w:szCs w:val="22"/>
      <w:u w:color="000000"/>
    </w:rPr>
  </w:style>
  <w:style w:type="paragraph" w:styleId="Titre">
    <w:name w:val="Title"/>
    <w:next w:val="Corps"/>
    <w:rsid w:val="00C17BC3"/>
    <w:pPr>
      <w:keepNext/>
      <w:spacing w:after="40"/>
    </w:pPr>
    <w:rPr>
      <w:rFonts w:ascii="Hoefler Text" w:eastAsia="Hoefler Text" w:hAnsi="Hoefler Text" w:cs="Hoefler Text"/>
      <w:color w:val="00908A"/>
      <w:sz w:val="96"/>
      <w:szCs w:val="96"/>
      <w:u w:color="00908A"/>
    </w:rPr>
  </w:style>
  <w:style w:type="paragraph" w:customStyle="1" w:styleId="En-ttesecondaire">
    <w:name w:val="En-tête secondaire"/>
    <w:next w:val="Corps"/>
    <w:rsid w:val="00C17BC3"/>
    <w:pPr>
      <w:spacing w:before="80" w:after="180"/>
      <w:outlineLvl w:val="0"/>
    </w:pPr>
    <w:rPr>
      <w:rFonts w:ascii="Hoefler Text" w:eastAsia="Hoefler Text" w:hAnsi="Hoefler Text" w:cs="Hoefler Text"/>
      <w:color w:val="E22400"/>
      <w:sz w:val="36"/>
      <w:szCs w:val="36"/>
      <w:u w:color="E22400"/>
    </w:rPr>
  </w:style>
  <w:style w:type="paragraph" w:styleId="Lgende">
    <w:name w:val="caption"/>
    <w:rsid w:val="00C17BC3"/>
    <w:pPr>
      <w:spacing w:before="80" w:after="180" w:line="288" w:lineRule="auto"/>
    </w:pPr>
    <w:rPr>
      <w:rFonts w:ascii="Avenir Next" w:eastAsia="Avenir Next" w:hAnsi="Avenir Next" w:cs="Avenir Next"/>
      <w:b/>
      <w:bCs/>
      <w:color w:val="929292"/>
      <w:sz w:val="18"/>
      <w:szCs w:val="18"/>
      <w:u w:color="929292"/>
    </w:rPr>
  </w:style>
  <w:style w:type="numbering" w:customStyle="1" w:styleId="Puce">
    <w:name w:val="Puce"/>
    <w:rsid w:val="00C17BC3"/>
    <w:pPr>
      <w:numPr>
        <w:numId w:val="2"/>
      </w:numPr>
    </w:pPr>
  </w:style>
  <w:style w:type="character" w:customStyle="1" w:styleId="Aucun">
    <w:name w:val="Aucun"/>
    <w:rsid w:val="00C17BC3"/>
  </w:style>
  <w:style w:type="character" w:customStyle="1" w:styleId="Hyperlink0">
    <w:name w:val="Hyperlink.0"/>
    <w:basedOn w:val="Aucun"/>
    <w:rsid w:val="00C17BC3"/>
    <w:rPr>
      <w:b/>
      <w:bCs/>
      <w:color w:val="000000"/>
      <w:sz w:val="22"/>
      <w:szCs w:val="22"/>
      <w:u w:val="single" w:color="000000"/>
      <w:lang w:val="fr-FR"/>
    </w:rPr>
  </w:style>
  <w:style w:type="paragraph" w:styleId="Pieddepage">
    <w:name w:val="footer"/>
    <w:basedOn w:val="Normal"/>
    <w:link w:val="PieddepageCar"/>
    <w:uiPriority w:val="99"/>
    <w:semiHidden/>
    <w:unhideWhenUsed/>
    <w:rsid w:val="004A0282"/>
    <w:pPr>
      <w:tabs>
        <w:tab w:val="center" w:pos="4536"/>
        <w:tab w:val="right" w:pos="9072"/>
      </w:tabs>
    </w:pPr>
  </w:style>
  <w:style w:type="character" w:customStyle="1" w:styleId="PieddepageCar">
    <w:name w:val="Pied de page Car"/>
    <w:basedOn w:val="Policepardfaut"/>
    <w:link w:val="Pieddepage"/>
    <w:uiPriority w:val="99"/>
    <w:semiHidden/>
    <w:rsid w:val="004A0282"/>
    <w:rPr>
      <w:sz w:val="24"/>
      <w:szCs w:val="24"/>
      <w:lang w:val="en-US" w:eastAsia="en-US"/>
    </w:rPr>
  </w:style>
  <w:style w:type="paragraph" w:styleId="Paragraphedeliste">
    <w:name w:val="List Paragraph"/>
    <w:basedOn w:val="Normal"/>
    <w:rsid w:val="00716AAB"/>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eurekasante.fr/lexique-medical/I.html" TargetMode="External"/><Relationship Id="rId21" Type="http://schemas.openxmlformats.org/officeDocument/2006/relationships/hyperlink" Target="http://www.eurekasante.fr/lexique-medical/C.html" TargetMode="External"/><Relationship Id="rId22" Type="http://schemas.openxmlformats.org/officeDocument/2006/relationships/hyperlink" Target="http://www.eurekasante.fr/lexique-medical/C.html" TargetMode="External"/><Relationship Id="rId23" Type="http://schemas.openxmlformats.org/officeDocument/2006/relationships/hyperlink" Target="http://www.eurekasante.fr/maladies/appareil-locomoteur/polyarthrite-rhumatoide.html" TargetMode="External"/><Relationship Id="rId24" Type="http://schemas.openxmlformats.org/officeDocument/2006/relationships/hyperlink" Target="http://www.eurekasante.fr/lexique-medical/S.html" TargetMode="External"/><Relationship Id="rId25" Type="http://schemas.openxmlformats.org/officeDocument/2006/relationships/hyperlink" Target="http://www.eurekasante.fr/maladies/arreter-fumer-cigarette-tabac.html?pb=maladies-causees-aggravees-tabac" TargetMode="External"/><Relationship Id="rId26" Type="http://schemas.openxmlformats.org/officeDocument/2006/relationships/hyperlink" Target="http://www.eurekasante.fr/lexique-medical/T.html" TargetMode="External"/><Relationship Id="rId27" Type="http://schemas.openxmlformats.org/officeDocument/2006/relationships/hyperlink" Target="http://www.eurekasante.fr/lexique-medical/S.html" TargetMode="External"/><Relationship Id="rId28" Type="http://schemas.openxmlformats.org/officeDocument/2006/relationships/hyperlink" Target="http://www.eurekasante.fr/lexique-medical/V.html" TargetMode="External"/><Relationship Id="rId29" Type="http://schemas.openxmlformats.org/officeDocument/2006/relationships/hyperlink" Target="http://www.eurekasante.fr/lexique-medical/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www.eurekasante.fr/lexique-medical/C.html" TargetMode="External"/><Relationship Id="rId31" Type="http://schemas.openxmlformats.org/officeDocument/2006/relationships/hyperlink" Target="http://www.eurekasante.fr/lexique-medical/T.html" TargetMode="External"/><Relationship Id="rId32" Type="http://schemas.openxmlformats.org/officeDocument/2006/relationships/hyperlink" Target="http://www.eurekasante.fr/lexique-medical/T.html" TargetMode="External"/><Relationship Id="rId9" Type="http://schemas.openxmlformats.org/officeDocument/2006/relationships/hyperlink" Target="http://www.eurekasante.fr/lexique-medical/P.html" TargetMode="External"/><Relationship Id="rId6" Type="http://schemas.openxmlformats.org/officeDocument/2006/relationships/image" Target="media/image2.png"/><Relationship Id="rId7" Type="http://schemas.openxmlformats.org/officeDocument/2006/relationships/hyperlink" Target="http://www.eurekasante.fr/lexique-medical/T.html" TargetMode="External"/><Relationship Id="rId8" Type="http://schemas.openxmlformats.org/officeDocument/2006/relationships/hyperlink" Target="http://www.eurekasante.fr/lexique-medical/V.html" TargetMode="External"/><Relationship Id="rId33" Type="http://schemas.openxmlformats.org/officeDocument/2006/relationships/hyperlink" Target="http://www.eurekasante.fr/lexique-medical/T.html" TargetMode="External"/><Relationship Id="rId34" Type="http://schemas.openxmlformats.org/officeDocument/2006/relationships/hyperlink" Target="http://www.eurekasante.fr/lexique-medical/A.html" TargetMode="External"/><Relationship Id="rId35" Type="http://schemas.openxmlformats.org/officeDocument/2006/relationships/hyperlink" Target="http://www.eurekasante.fr/lexique-medical/T.html" TargetMode="External"/><Relationship Id="rId36" Type="http://schemas.openxmlformats.org/officeDocument/2006/relationships/hyperlink" Target="http://www.eurekasante.fr/lexique-medical/T.html" TargetMode="External"/><Relationship Id="rId10" Type="http://schemas.openxmlformats.org/officeDocument/2006/relationships/hyperlink" Target="http://www.eurekasante.fr/lexique-medical/T.html" TargetMode="External"/><Relationship Id="rId11" Type="http://schemas.openxmlformats.org/officeDocument/2006/relationships/hyperlink" Target="http://www.eurekasante.fr/lexique-medical/V.html" TargetMode="External"/><Relationship Id="rId12" Type="http://schemas.openxmlformats.org/officeDocument/2006/relationships/hyperlink" Target="http://www.eurekasante.fr/lexique-medical/T.html" TargetMode="External"/><Relationship Id="rId13" Type="http://schemas.openxmlformats.org/officeDocument/2006/relationships/hyperlink" Target="http://www.eurekasante.fr/lexique-medical/V.html" TargetMode="External"/><Relationship Id="rId14" Type="http://schemas.openxmlformats.org/officeDocument/2006/relationships/hyperlink" Target="http://www.eurekasante.fr/lexique-medical/E.html" TargetMode="External"/><Relationship Id="rId15" Type="http://schemas.openxmlformats.org/officeDocument/2006/relationships/hyperlink" Target="http://www.eurekasante.fr/lexique-medical/T.html" TargetMode="External"/><Relationship Id="rId16" Type="http://schemas.openxmlformats.org/officeDocument/2006/relationships/hyperlink" Target="http://www.eurekasante.fr/lexique-medical/T.html" TargetMode="External"/><Relationship Id="rId17" Type="http://schemas.openxmlformats.org/officeDocument/2006/relationships/hyperlink" Target="http://www.eurekasante.fr/maladies/coeur-circulation-veines/apres-infarctus-myocarde.html" TargetMode="External"/><Relationship Id="rId18" Type="http://schemas.openxmlformats.org/officeDocument/2006/relationships/hyperlink" Target="http://www.eurekasante.fr/maladies/coeur-circulation-veines/avc.html" TargetMode="External"/><Relationship Id="rId19" Type="http://schemas.openxmlformats.org/officeDocument/2006/relationships/hyperlink" Target="http://www.eurekasante.fr/lexique-medical/C.html" TargetMode="External"/><Relationship Id="rId37" Type="http://schemas.openxmlformats.org/officeDocument/2006/relationships/hyperlink" Target="http://www.eurekasante.fr/lexique-medical/T.html" TargetMode="External"/><Relationship Id="rId38" Type="http://schemas.openxmlformats.org/officeDocument/2006/relationships/hyperlink" Target="http://www.eurekasante.fr/lexique-medical/T.html" TargetMode="External"/><Relationship Id="rId39" Type="http://schemas.openxmlformats.org/officeDocument/2006/relationships/hyperlink" Target="http://www.eurekasante.fr/lexique-medical/A.html" TargetMode="External"/><Relationship Id="rId40" Type="http://schemas.openxmlformats.org/officeDocument/2006/relationships/hyperlink" Target="http://www.eurekasante.fr/lexique-medical/T.html" TargetMode="External"/><Relationship Id="rId41" Type="http://schemas.openxmlformats.org/officeDocument/2006/relationships/hyperlink" Target="http://www.eurekasante.fr/lexique-medical/T.html" TargetMode="External"/><Relationship Id="rId42" Type="http://schemas.openxmlformats.org/officeDocument/2006/relationships/image" Target="media/image3.jpeg"/><Relationship Id="rId43" Type="http://schemas.openxmlformats.org/officeDocument/2006/relationships/hyperlink" Target="http://www.eurekasante.fr/lexique-medical/P.html" TargetMode="External"/><Relationship Id="rId44" Type="http://schemas.openxmlformats.org/officeDocument/2006/relationships/hyperlink" Target="http://www.lamedecinelibre.com" TargetMode="External"/><Relationship Id="rId45"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1124</Words>
  <Characters>6409</Characters>
  <Application>Microsoft Word 12.0.0</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7870</CharactersWithSpaces>
  <SharedDoc>false</SharedDoc>
  <HLinks>
    <vt:vector size="6" baseType="variant">
      <vt:variant>
        <vt:i4>2490471</vt:i4>
      </vt:variant>
      <vt:variant>
        <vt:i4>0</vt:i4>
      </vt:variant>
      <vt:variant>
        <vt:i4>0</vt:i4>
      </vt:variant>
      <vt:variant>
        <vt:i4>5</vt:i4>
      </vt:variant>
      <vt:variant>
        <vt:lpwstr>http://www.lamedecinelibre.com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Masson</dc:creator>
  <cp:keywords/>
  <cp:lastModifiedBy>F Masson</cp:lastModifiedBy>
  <cp:revision>4</cp:revision>
  <dcterms:created xsi:type="dcterms:W3CDTF">2014-09-17T08:22:00Z</dcterms:created>
  <dcterms:modified xsi:type="dcterms:W3CDTF">2014-09-17T09:55:00Z</dcterms:modified>
</cp:coreProperties>
</file>